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4F" w:rsidRDefault="007F584F" w:rsidP="007F58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84F" w:rsidRDefault="007F584F" w:rsidP="007F58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2D6" w:rsidRDefault="00E07012" w:rsidP="007F58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835" cy="8663044"/>
            <wp:effectExtent l="19050" t="0" r="5715" b="0"/>
            <wp:docPr id="1" name="Рисунок 1" descr="C:\Users\Soprunenko-OA\Desktop\2016-06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runenko-OA\Desktop\2016-06-28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12" w:rsidRDefault="00E07012" w:rsidP="007F58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012" w:rsidRDefault="00E07012" w:rsidP="007F584F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E07012" w:rsidSect="00E07012">
          <w:pgSz w:w="11906" w:h="16838"/>
          <w:pgMar w:top="851" w:right="851" w:bottom="141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835" cy="8663044"/>
            <wp:effectExtent l="19050" t="0" r="5715" b="0"/>
            <wp:docPr id="2" name="Рисунок 2" descr="C:\Users\Soprunenko-OA\Desktop\2016-06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runenko-OA\Desktop\2016-06-2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B1" w:rsidRPr="00F72EB1" w:rsidRDefault="00F72EB1" w:rsidP="00F72EB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72EB1">
        <w:rPr>
          <w:rFonts w:ascii="Times New Roman" w:hAnsi="Times New Roman" w:cs="Times New Roman"/>
          <w:sz w:val="18"/>
          <w:szCs w:val="18"/>
        </w:rPr>
        <w:lastRenderedPageBreak/>
        <w:t xml:space="preserve">УТВЕРЖДЕНЫ </w:t>
      </w:r>
    </w:p>
    <w:p w:rsidR="00F72EB1" w:rsidRDefault="00F72EB1" w:rsidP="00F72EB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72EB1">
        <w:rPr>
          <w:rFonts w:ascii="Times New Roman" w:hAnsi="Times New Roman" w:cs="Times New Roman"/>
          <w:sz w:val="18"/>
          <w:szCs w:val="18"/>
        </w:rPr>
        <w:t>приказом департамента по</w:t>
      </w:r>
    </w:p>
    <w:p w:rsidR="00F72EB1" w:rsidRDefault="00F72EB1" w:rsidP="00F72EB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72EB1">
        <w:rPr>
          <w:rFonts w:ascii="Times New Roman" w:hAnsi="Times New Roman" w:cs="Times New Roman"/>
          <w:sz w:val="18"/>
          <w:szCs w:val="18"/>
        </w:rPr>
        <w:t xml:space="preserve"> чрезвычайным ситуациям Кемеровской области</w:t>
      </w:r>
    </w:p>
    <w:p w:rsidR="00F72EB1" w:rsidRPr="00F72EB1" w:rsidRDefault="00F72EB1" w:rsidP="00F72EB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</w:t>
      </w:r>
      <w:r w:rsidR="00A529E6">
        <w:rPr>
          <w:rFonts w:ascii="Times New Roman" w:hAnsi="Times New Roman" w:cs="Times New Roman"/>
          <w:sz w:val="18"/>
          <w:szCs w:val="18"/>
        </w:rPr>
        <w:t xml:space="preserve"> 22 июня 2016 г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="00A529E6">
        <w:rPr>
          <w:rFonts w:ascii="Times New Roman" w:hAnsi="Times New Roman" w:cs="Times New Roman"/>
          <w:sz w:val="18"/>
          <w:szCs w:val="18"/>
        </w:rPr>
        <w:t>21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3"/>
        <w:gridCol w:w="1062"/>
        <w:gridCol w:w="1778"/>
        <w:gridCol w:w="684"/>
        <w:gridCol w:w="957"/>
        <w:gridCol w:w="1739"/>
        <w:gridCol w:w="1680"/>
        <w:gridCol w:w="2005"/>
        <w:gridCol w:w="46"/>
        <w:gridCol w:w="1914"/>
        <w:gridCol w:w="25"/>
        <w:gridCol w:w="2409"/>
      </w:tblGrid>
      <w:tr w:rsidR="00CC1446" w:rsidRPr="00CC1446" w:rsidTr="005964FA">
        <w:trPr>
          <w:trHeight w:val="620"/>
        </w:trPr>
        <w:tc>
          <w:tcPr>
            <w:tcW w:w="147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46" w:rsidRPr="006D77F9" w:rsidRDefault="009C1E30" w:rsidP="009C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7F9">
              <w:rPr>
                <w:rFonts w:ascii="Times New Roman" w:hAnsi="Times New Roman" w:cs="Times New Roman"/>
                <w:sz w:val="24"/>
                <w:szCs w:val="24"/>
              </w:rPr>
              <w:t>Требования к закупаемым департаментом по чрезвычайным ситуациям Кемеровской области и подведомственными ему казенными и бюджетными учреждениями отдельным видам товаров, работ, услуг (в том числе предельные цены товаров, работ, услуг)</w:t>
            </w:r>
          </w:p>
        </w:tc>
      </w:tr>
      <w:tr w:rsidR="00CC1446" w:rsidRPr="00CC1446" w:rsidTr="005964FA">
        <w:trPr>
          <w:trHeight w:val="649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п/п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отдельного вида товаров, работ услуг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6D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потребительским свойствам ( в том числе качеству) и иным характеристик</w:t>
            </w:r>
            <w:r w:rsidR="00637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 том числе предельные цены) отдельных видов товаров, работ, услуг</w:t>
            </w:r>
          </w:p>
        </w:tc>
      </w:tr>
      <w:tr w:rsidR="00CC1446" w:rsidRPr="00CC1446" w:rsidTr="005964FA">
        <w:trPr>
          <w:trHeight w:val="232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6D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 характеристики</w:t>
            </w:r>
          </w:p>
        </w:tc>
      </w:tr>
      <w:tr w:rsidR="00CC1446" w:rsidRPr="00CC1446" w:rsidTr="005964FA">
        <w:trPr>
          <w:trHeight w:val="939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Помощники (Советники)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Обеспечивающие специалисты</w:t>
            </w:r>
            <w:r w:rsidR="001A1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работники подведомственных учреждений</w:t>
            </w:r>
          </w:p>
        </w:tc>
      </w:tr>
      <w:tr w:rsidR="00CC1446" w:rsidRPr="00CC1446" w:rsidTr="005964FA">
        <w:trPr>
          <w:trHeight w:val="27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4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4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44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4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44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4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44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44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44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46" w:rsidRPr="00CC1446" w:rsidRDefault="00CC1446" w:rsidP="00CC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44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F4A79" w:rsidRPr="00CC1446" w:rsidTr="005964FA">
        <w:trPr>
          <w:trHeight w:val="1937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79" w:rsidRPr="00893B1B" w:rsidRDefault="00EF4A79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сабноутбуки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поддержки 3G (UMTS), тип видеоадаптера, время работы, операционная система, предустановленное программное </w:t>
            </w:r>
            <w:proofErr w:type="gram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обеспечение,.</w:t>
            </w:r>
            <w:proofErr w:type="gramEnd"/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Экран с матрицей IPS не более 17 дюймов по диагонали (для ноутбука), не более 12,9 дюймов по диагонали </w:t>
            </w:r>
            <w:proofErr w:type="gram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для</w:t>
            </w:r>
            <w:proofErr w:type="gram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планшетного компьютера). Вес не менее 1 кг (для ноутбука), не менее 200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планшетного компьютера). Тип процессора многоядерный. Частота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процессорв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более 4ГГц. Размер оперативной памяти не более 16 ГБ. Объем накопителя не более 2000Гб. Тип жесткого диска HDD/SSD/. Оптический привод DVD-RW. Наличие модулей WI-FI,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поддержка 3G (UMTS). Тип видеоадаптера дискретный. Автономное время работы с текстом не более 10ч (для ноутбука), не более 13ч (для планшетного компьютера). Последняя версия операционной системы, предназначенная для использования в органах исполнительной власти. Комплект офисных программ (текстовый процессор, табличный процессор, программа для работы с сообщениями электронной почты и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F4A79" w:rsidRPr="00CC1446" w:rsidTr="005964FA">
        <w:trPr>
          <w:trHeight w:val="626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79" w:rsidRPr="00893B1B" w:rsidRDefault="00EF4A79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79" w:rsidRPr="00893B1B" w:rsidRDefault="00EF4A79" w:rsidP="00EF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Ноутбук не более 45 тыс. руб. Планшетный компьютер не более 15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</w:tr>
      <w:tr w:rsidR="00EF4A79" w:rsidRPr="00CC1446" w:rsidTr="005964FA">
        <w:trPr>
          <w:trHeight w:val="482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79" w:rsidRPr="00893B1B" w:rsidRDefault="00EF4A79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79" w:rsidRPr="00893B1B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Моноблок /системный блок и монитор. Размер экрана/монитора не более 25 дюймов по диагонали. Тип процессора многоядерный. Частота процессора не более 4 </w:t>
            </w:r>
            <w:proofErr w:type="gram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ГГц .</w:t>
            </w:r>
            <w:proofErr w:type="gram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 оперативной памяти не более 16 ГБ. Объем накопителя не более 2000Гб. Тип жесткого диска HDD. Оптический привод DVD-RW. Тип адаптера: дискретный или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итегрированный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Последняя версия операционной системы, предназначенная для использования в органах исполнительной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власти.Комплект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офисных программ </w:t>
            </w:r>
            <w:proofErr w:type="gram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текстовый</w:t>
            </w:r>
            <w:proofErr w:type="gram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процессор, табличный процессор, программа для работы с сообщениями электронной почты и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F4A79" w:rsidRPr="00CC1446" w:rsidTr="005964FA">
        <w:trPr>
          <w:trHeight w:val="564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79" w:rsidRPr="00CC1446" w:rsidRDefault="00EF4A79" w:rsidP="00CC14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79" w:rsidRPr="00CC1446" w:rsidRDefault="00EF4A79" w:rsidP="00CC14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79" w:rsidRPr="00CC1446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79" w:rsidRPr="00CC1446" w:rsidRDefault="00EF4A79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79" w:rsidRPr="00CC1446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79" w:rsidRPr="00CC1446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79" w:rsidRPr="00CC1446" w:rsidRDefault="00EF4A79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 48 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Системный блок с монитором 40 </w:t>
            </w:r>
            <w:proofErr w:type="spellStart"/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C1446" w:rsidRPr="00CC1446" w:rsidTr="00B6761D">
        <w:trPr>
          <w:trHeight w:val="503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печати струйный или лазерный. Разрешение сканирования 2400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Цветность черно-белый или 4-х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цветный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Максимальный формат А4. Скорость печати (сканирования) не более 50 страниц в минуту.  Наличие дополнительных модулей и </w:t>
            </w:r>
            <w:proofErr w:type="spellStart"/>
            <w:proofErr w:type="gram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итерфейсов:Сетевой</w:t>
            </w:r>
            <w:proofErr w:type="spellEnd"/>
            <w:proofErr w:type="gram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интерфейс, устройства чтения карт-памяти, разъем USB, устройство автоматической двусторонней печати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печати струйный или лазерный. Разрешение сканирования 1200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Цветность черно-белый или 4-х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цветный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Максимальный формат А4. Скорость печати (сканирования) не более 50 страниц в минуту.  Наличие дополнительных модулей и </w:t>
            </w:r>
            <w:proofErr w:type="spellStart"/>
            <w:proofErr w:type="gram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итерфейсов:Сетевой</w:t>
            </w:r>
            <w:proofErr w:type="spellEnd"/>
            <w:proofErr w:type="gram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интерфейс, устройства чтения карт-памяти, разъем USB, устройство автоматической двусторонней печати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печати струйный или лазерный. Разрешение сканирования 1200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Цветность черно-белый или 4-х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цветный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Максимальный формат А4. Скорость печати (сканирования) не более 50 страниц в минуту.  Наличие дополнительных модулей и </w:t>
            </w:r>
            <w:proofErr w:type="spellStart"/>
            <w:proofErr w:type="gram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итерфейсов:Сетевой</w:t>
            </w:r>
            <w:proofErr w:type="spellEnd"/>
            <w:proofErr w:type="gram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интерфейс, устройства чтения карт-памяти, разъем USB, устройство автоматической двусторонней печати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печати струйный или лазерный. Разрешение сканирования 600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Цветность черно-белый или 4-х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цветный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Максимальный формат А4. Скорость печати (сканирования) не более 50 страниц в минуту.  Наличие дополнительных модулей и </w:t>
            </w:r>
            <w:proofErr w:type="spellStart"/>
            <w:proofErr w:type="gram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итерфейсов:Сетевой</w:t>
            </w:r>
            <w:proofErr w:type="spellEnd"/>
            <w:proofErr w:type="gram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интерфейс, устройства чтения карт-памяти, разъем USB, устройство автоматической двусторонней печати </w:t>
            </w:r>
          </w:p>
        </w:tc>
      </w:tr>
      <w:tr w:rsidR="00CC1446" w:rsidRPr="00CC1446" w:rsidTr="00B6761D">
        <w:trPr>
          <w:trHeight w:val="23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CC1446" w:rsidRDefault="00CC1446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 тыс.</w:t>
            </w:r>
            <w:r w:rsidR="00EF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F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7тыс.</w:t>
            </w:r>
            <w:r w:rsidR="00EF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5тыс</w:t>
            </w:r>
            <w:r w:rsidR="00EF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EF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5тыс.</w:t>
            </w:r>
            <w:r w:rsidR="00EF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F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C1446" w:rsidRPr="00CC1446" w:rsidTr="00B6761D">
        <w:trPr>
          <w:trHeight w:val="6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Аппаратура</w:t>
            </w:r>
            <w:proofErr w:type="gram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устройства телефон/смартфон. Поддерживаемые стандарты GSM 900/1800/1900, UMTS? LTE. Операционная система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Android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Не более 30 часов в активном режиме разговора. Метод управления сенсорный/кнопочный/смешанный. Количество SIM-карт не более 2-х. Наличие модулей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-FI,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USB,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GPSстоимость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не более 1,5 тыс.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устройства телефон/смартфон. Поддерживаемые стандарты GSM 900/1800/1900, UMTS? LTE. Операционная система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Android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Не более 30 часов в активном режиме разговора. Метод управления сенсорный/кнопочный/смешанный. Количество SIM-карт не более 2-х. Наличие модулей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-FI,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USB,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GPSстоимость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не более 1,5 тыс.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устройства телефон/смартфон. Поддерживаемые стандарты GSM 900/1800/1900, UMTS? LTE. Операционная система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Android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Не более 30 часов в активном режиме разговора. Метод управления сенсорный/кнопочный/смешанный. Количество SIM-карт не более 2-х. Наличие модулей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-FI,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USB,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GPSстоимость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не более 1,5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устройства телефон/смартфон. Поддерживаемые стандарты GSM 900/1800/1900, UMTS? LTE. Операционная система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Android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Не более 30 часов в активном режиме разговора. Метод управления сенсорный/кнопочный/смешанный. Количество SIM-карт не более 2-х. Наличие модулей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-FI,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USB,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GPSстоимость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не более 1,5 тыс.</w:t>
            </w:r>
          </w:p>
        </w:tc>
      </w:tr>
      <w:tr w:rsidR="00B6761D" w:rsidRPr="00CC1446" w:rsidTr="001F66CD">
        <w:trPr>
          <w:trHeight w:val="48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D" w:rsidRPr="00893B1B" w:rsidRDefault="00B6761D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D" w:rsidRPr="00893B1B" w:rsidRDefault="00B6761D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D" w:rsidRPr="00893B1B" w:rsidRDefault="00B6761D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D" w:rsidRPr="00893B1B" w:rsidRDefault="00B6761D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D" w:rsidRPr="00893B1B" w:rsidRDefault="00B6761D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D" w:rsidRPr="00893B1B" w:rsidRDefault="00B6761D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D" w:rsidRPr="00893B1B" w:rsidRDefault="00B6761D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200 лошадиных сил</w:t>
            </w: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Комплектация не установлена.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D" w:rsidRPr="00893B1B" w:rsidRDefault="00B6761D" w:rsidP="00B6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 лошадиных сил. </w:t>
            </w: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Комплектация не установлена.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D" w:rsidRPr="00893B1B" w:rsidRDefault="00B6761D" w:rsidP="00B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150 лошадиных сил. </w:t>
            </w: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Комплектация не установлена.</w:t>
            </w:r>
          </w:p>
        </w:tc>
      </w:tr>
      <w:tr w:rsidR="00B6761D" w:rsidRPr="00CC1446" w:rsidTr="002741D3">
        <w:trPr>
          <w:trHeight w:val="407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1D" w:rsidRPr="00893B1B" w:rsidRDefault="00B6761D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1D" w:rsidRPr="00893B1B" w:rsidRDefault="00B6761D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1D" w:rsidRPr="00893B1B" w:rsidRDefault="00B6761D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D" w:rsidRPr="00893B1B" w:rsidRDefault="00B6761D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D" w:rsidRPr="00893B1B" w:rsidRDefault="00B6761D" w:rsidP="00E6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D" w:rsidRPr="00893B1B" w:rsidRDefault="00B6761D" w:rsidP="00E6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D" w:rsidRPr="00893B1B" w:rsidRDefault="00B6761D" w:rsidP="00E6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2,5млн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D" w:rsidRPr="00893B1B" w:rsidRDefault="00B6761D" w:rsidP="00B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более 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D" w:rsidRPr="00893B1B" w:rsidRDefault="00B6761D" w:rsidP="00E6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более 1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5964FA" w:rsidRPr="00CC1446" w:rsidTr="005964FA">
        <w:trPr>
          <w:trHeight w:val="436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FA" w:rsidRPr="00893B1B" w:rsidRDefault="005964FA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FA" w:rsidRPr="00893B1B" w:rsidRDefault="005964FA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34.10.30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FA" w:rsidRPr="00893B1B" w:rsidRDefault="005964FA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4FA" w:rsidRPr="00893B1B" w:rsidRDefault="005964FA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FA" w:rsidRPr="00893B1B" w:rsidRDefault="005964FA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FA" w:rsidRPr="00893B1B" w:rsidRDefault="005964FA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мощность двигателя,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FA" w:rsidRPr="00893B1B" w:rsidRDefault="005964FA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FA" w:rsidRPr="00893B1B" w:rsidRDefault="005964FA" w:rsidP="0059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200</w:t>
            </w:r>
            <w:r w:rsidR="00B67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лошадиных сил</w:t>
            </w:r>
          </w:p>
        </w:tc>
      </w:tr>
      <w:tr w:rsidR="005964FA" w:rsidRPr="00CC1446" w:rsidTr="005964FA">
        <w:trPr>
          <w:trHeight w:val="36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FA" w:rsidRPr="00893B1B" w:rsidRDefault="005964FA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FA" w:rsidRPr="00893B1B" w:rsidRDefault="005964FA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FA" w:rsidRPr="00893B1B" w:rsidRDefault="005964FA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4FA" w:rsidRPr="00893B1B" w:rsidRDefault="005964FA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FA" w:rsidRPr="00893B1B" w:rsidRDefault="005964FA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FA" w:rsidRPr="00893B1B" w:rsidRDefault="005964FA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FA" w:rsidRPr="00893B1B" w:rsidRDefault="005964FA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FA" w:rsidRPr="00893B1B" w:rsidRDefault="005964FA" w:rsidP="0059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Комплектация не установлена.</w:t>
            </w:r>
          </w:p>
        </w:tc>
      </w:tr>
      <w:tr w:rsidR="00CC1446" w:rsidRPr="00CC1446" w:rsidTr="005964FA">
        <w:trPr>
          <w:trHeight w:val="15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5964FA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искуственная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кожа;возможные</w:t>
            </w:r>
            <w:proofErr w:type="spellEnd"/>
            <w:proofErr w:type="gram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значения: мебельный (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искуственный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мех.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Искуственная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замша (микрофибра). Ткань, нетканые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мктериалы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искуственная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кожа;возможные</w:t>
            </w:r>
            <w:proofErr w:type="spellEnd"/>
            <w:proofErr w:type="gram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значения: мебельный (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искуственный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мех.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Искуственная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замша (микрофибра). Ткань, нетканые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мктериалы</w:t>
            </w:r>
            <w:proofErr w:type="spellEnd"/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ткань: возможные значения: нетканые материалы</w:t>
            </w:r>
          </w:p>
        </w:tc>
      </w:tr>
      <w:tr w:rsidR="00CC1446" w:rsidRPr="00CC1446" w:rsidTr="005964FA">
        <w:trPr>
          <w:trHeight w:val="182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5964FA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(вид древесины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древисина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хвойных и мягко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лиственныхт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Возможное значение -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древисина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хвойных и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</w:t>
            </w:r>
            <w:proofErr w:type="spellStart"/>
            <w:proofErr w:type="gram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береза,лиственница</w:t>
            </w:r>
            <w:proofErr w:type="spellEnd"/>
            <w:proofErr w:type="gram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сосна, ель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Возможное значение-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древисина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хвойных и мягко-лиственных пород: береза, лиственница, сосна, ель</w:t>
            </w:r>
          </w:p>
        </w:tc>
      </w:tr>
      <w:tr w:rsidR="00CC1446" w:rsidRPr="00CC1446" w:rsidTr="005964FA">
        <w:trPr>
          <w:trHeight w:val="158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значение-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искуственная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кожа; возможные значения; мебельный (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искуственный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мех,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искуственная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замша (микрофибра), ткань,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нетканные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материалы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значение-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искуственная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кожа; возможные значения; мебельный (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искуственный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мех,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искуственная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замша (микрофибра), ткань,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нетканные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материалы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значение- ткань, возможное значение: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нетканные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материалы</w:t>
            </w:r>
          </w:p>
        </w:tc>
      </w:tr>
      <w:tr w:rsidR="00CC1446" w:rsidRPr="00CC1446" w:rsidTr="005964FA">
        <w:trPr>
          <w:trHeight w:val="137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893B1B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  <w:proofErr w:type="spellStart"/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древисина</w:t>
            </w:r>
            <w:proofErr w:type="spellEnd"/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хвойных и </w:t>
            </w:r>
            <w:proofErr w:type="spellStart"/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  <w:proofErr w:type="spellStart"/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древисина</w:t>
            </w:r>
            <w:proofErr w:type="spellEnd"/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хвойных и </w:t>
            </w:r>
            <w:proofErr w:type="spellStart"/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  <w:proofErr w:type="spellStart"/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древисина</w:t>
            </w:r>
            <w:proofErr w:type="spellEnd"/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хвойных и </w:t>
            </w:r>
            <w:proofErr w:type="spellStart"/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</w:tr>
      <w:tr w:rsidR="00CC1446" w:rsidRPr="00CC1446" w:rsidTr="005964FA">
        <w:trPr>
          <w:trHeight w:val="96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893B1B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55.10.10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гостиниц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Гостиничные номера в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соответствиии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системой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класиификации</w:t>
            </w:r>
            <w:proofErr w:type="spellEnd"/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гостиничных номеров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-номер первой категории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-номер первой категории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-номер первой категории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-номер первой категории</w:t>
            </w:r>
          </w:p>
        </w:tc>
      </w:tr>
      <w:tr w:rsidR="00CC1446" w:rsidRPr="00CC1446" w:rsidTr="005964FA">
        <w:trPr>
          <w:trHeight w:val="38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893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93B1B"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60.22.12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 автомобиля в сутки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59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3,65 тыс.</w:t>
            </w:r>
            <w:r w:rsidR="005964FA"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964FA"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="005964FA"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59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1,63 тыс.</w:t>
            </w:r>
            <w:r w:rsidR="0059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сутки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59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1,35 тыс.</w:t>
            </w:r>
            <w:r w:rsidR="0059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59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="0059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59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1,35 тыс.</w:t>
            </w:r>
            <w:r w:rsidR="0059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9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="00596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C1446" w:rsidRPr="00CC1446" w:rsidTr="005964FA">
        <w:trPr>
          <w:trHeight w:val="38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арендная плата в сутки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2 </w:t>
            </w:r>
            <w:proofErr w:type="spellStart"/>
            <w:r w:rsidRP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r w:rsid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1,3 тыс. </w:t>
            </w:r>
            <w:proofErr w:type="spellStart"/>
            <w:r w:rsid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0,7 тыс.</w:t>
            </w:r>
            <w:r w:rsid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0,65 тыс.</w:t>
            </w:r>
            <w:r w:rsidR="0089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</w:t>
            </w:r>
          </w:p>
        </w:tc>
      </w:tr>
      <w:tr w:rsidR="00CC1446" w:rsidRPr="00CC1446" w:rsidTr="005964FA">
        <w:trPr>
          <w:trHeight w:val="77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93B1B"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62.10.10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пассажирским перевозкам воздушным транспортом, подчиняющимся расписанию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893B1B" w:rsidRDefault="00E602D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значение-эконом-класс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значение-эконом-класс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значение-эконом-класс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46" w:rsidRPr="00CC1446" w:rsidRDefault="00CC1446" w:rsidP="00CC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значение-эконом-класс</w:t>
            </w:r>
          </w:p>
        </w:tc>
      </w:tr>
    </w:tbl>
    <w:p w:rsidR="00270CB1" w:rsidRDefault="00270CB1"/>
    <w:p w:rsidR="00E11499" w:rsidRDefault="00E11499"/>
    <w:p w:rsidR="00E11499" w:rsidRDefault="00E11499"/>
    <w:p w:rsidR="00E11499" w:rsidRDefault="00E11499"/>
    <w:p w:rsidR="00E602D6" w:rsidRDefault="00E602D6" w:rsidP="00E11499">
      <w:pPr>
        <w:pStyle w:val="ConsPlusCell"/>
        <w:contextualSpacing/>
        <w:jc w:val="center"/>
        <w:rPr>
          <w:b/>
          <w:sz w:val="28"/>
          <w:szCs w:val="28"/>
        </w:rPr>
        <w:sectPr w:rsidR="00E602D6" w:rsidSect="00E602D6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E11499" w:rsidRDefault="00E11499"/>
    <w:p w:rsidR="00E11499" w:rsidRDefault="00E11499"/>
    <w:p w:rsidR="00E11499" w:rsidRDefault="00E11499"/>
    <w:p w:rsidR="00E11499" w:rsidRDefault="00E11499"/>
    <w:p w:rsidR="00E11499" w:rsidRDefault="00E11499"/>
    <w:sectPr w:rsidR="00E11499" w:rsidSect="00E602D6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6B10"/>
    <w:multiLevelType w:val="hybridMultilevel"/>
    <w:tmpl w:val="E54E6EF4"/>
    <w:lvl w:ilvl="0" w:tplc="F32ED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E066B8"/>
    <w:multiLevelType w:val="hybridMultilevel"/>
    <w:tmpl w:val="F6A499C8"/>
    <w:lvl w:ilvl="0" w:tplc="693CC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446"/>
    <w:rsid w:val="00037AEE"/>
    <w:rsid w:val="00056E60"/>
    <w:rsid w:val="000615D1"/>
    <w:rsid w:val="00077D4F"/>
    <w:rsid w:val="000F6806"/>
    <w:rsid w:val="001A1A2B"/>
    <w:rsid w:val="001D36B7"/>
    <w:rsid w:val="002629A3"/>
    <w:rsid w:val="00270CB1"/>
    <w:rsid w:val="00337E4D"/>
    <w:rsid w:val="003601B4"/>
    <w:rsid w:val="003B174D"/>
    <w:rsid w:val="00457BD2"/>
    <w:rsid w:val="005964FA"/>
    <w:rsid w:val="00601AA4"/>
    <w:rsid w:val="00637C10"/>
    <w:rsid w:val="006526FE"/>
    <w:rsid w:val="006A1728"/>
    <w:rsid w:val="006D77F9"/>
    <w:rsid w:val="007519C7"/>
    <w:rsid w:val="007D27EF"/>
    <w:rsid w:val="007F584F"/>
    <w:rsid w:val="008663CC"/>
    <w:rsid w:val="00893B1B"/>
    <w:rsid w:val="008B2ADA"/>
    <w:rsid w:val="008C1B6A"/>
    <w:rsid w:val="009106A0"/>
    <w:rsid w:val="009C1E30"/>
    <w:rsid w:val="00A0443B"/>
    <w:rsid w:val="00A529E6"/>
    <w:rsid w:val="00B024CE"/>
    <w:rsid w:val="00B13563"/>
    <w:rsid w:val="00B47205"/>
    <w:rsid w:val="00B6761D"/>
    <w:rsid w:val="00B84567"/>
    <w:rsid w:val="00C25367"/>
    <w:rsid w:val="00CC1446"/>
    <w:rsid w:val="00D46F83"/>
    <w:rsid w:val="00E03C86"/>
    <w:rsid w:val="00E07012"/>
    <w:rsid w:val="00E11499"/>
    <w:rsid w:val="00E2765D"/>
    <w:rsid w:val="00E503D6"/>
    <w:rsid w:val="00E602D6"/>
    <w:rsid w:val="00E92EC2"/>
    <w:rsid w:val="00EE5765"/>
    <w:rsid w:val="00EF4A79"/>
    <w:rsid w:val="00F72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65153-4C81-4E83-9DA4-DFAB6185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B1"/>
  </w:style>
  <w:style w:type="paragraph" w:styleId="1">
    <w:name w:val="heading 1"/>
    <w:basedOn w:val="a"/>
    <w:next w:val="a"/>
    <w:link w:val="10"/>
    <w:qFormat/>
    <w:rsid w:val="007F584F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84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F584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7F5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F5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F584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F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5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84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F5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1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Soprunenko-OA</dc:creator>
  <cp:lastModifiedBy>Афанасьева Светлана Витальевна</cp:lastModifiedBy>
  <cp:revision>31</cp:revision>
  <cp:lastPrinted>2016-06-24T07:14:00Z</cp:lastPrinted>
  <dcterms:created xsi:type="dcterms:W3CDTF">2016-03-24T07:26:00Z</dcterms:created>
  <dcterms:modified xsi:type="dcterms:W3CDTF">2017-01-16T04:56:00Z</dcterms:modified>
</cp:coreProperties>
</file>