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747"/>
        <w:gridCol w:w="4748"/>
      </w:tblGrid>
      <w:tr w:rsidR="00EB012A" w:rsidRPr="005B4845" w:rsidTr="005B4845">
        <w:tc>
          <w:tcPr>
            <w:tcW w:w="4785" w:type="dxa"/>
          </w:tcPr>
          <w:p w:rsidR="00EB012A" w:rsidRPr="005B4845" w:rsidRDefault="00EB012A" w:rsidP="005B4845">
            <w:pPr>
              <w:spacing w:after="0" w:line="240" w:lineRule="auto"/>
              <w:rPr>
                <w:rFonts w:ascii="Times New Roman" w:hAnsi="Times New Roman"/>
                <w:sz w:val="24"/>
                <w:szCs w:val="24"/>
              </w:rPr>
            </w:pPr>
            <w:bookmarkStart w:id="0" w:name="_GoBack"/>
            <w:bookmarkEnd w:id="0"/>
          </w:p>
        </w:tc>
        <w:tc>
          <w:tcPr>
            <w:tcW w:w="4786" w:type="dxa"/>
          </w:tcPr>
          <w:p w:rsidR="00EB012A" w:rsidRPr="005B4845" w:rsidRDefault="00EB012A" w:rsidP="005B4845">
            <w:pPr>
              <w:spacing w:after="0" w:line="240" w:lineRule="auto"/>
              <w:rPr>
                <w:rFonts w:ascii="Times New Roman" w:hAnsi="Times New Roman"/>
                <w:sz w:val="24"/>
                <w:szCs w:val="24"/>
              </w:rPr>
            </w:pPr>
          </w:p>
        </w:tc>
      </w:tr>
    </w:tbl>
    <w:p w:rsidR="000C5655" w:rsidRDefault="00D07EA4" w:rsidP="000C5655">
      <w:pPr>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7429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p w:rsidR="000C5655" w:rsidRDefault="000C5655" w:rsidP="000C5655">
      <w:pPr>
        <w:spacing w:after="0" w:line="240" w:lineRule="auto"/>
        <w:jc w:val="center"/>
        <w:rPr>
          <w:rFonts w:ascii="Times New Roman" w:hAnsi="Times New Roman"/>
          <w:b/>
          <w:bCs/>
          <w:color w:val="000000"/>
          <w:sz w:val="32"/>
          <w:szCs w:val="32"/>
          <w:lang w:eastAsia="ru-RU"/>
        </w:rPr>
      </w:pPr>
      <w:r>
        <w:rPr>
          <w:rFonts w:ascii="Times New Roman" w:hAnsi="Times New Roman"/>
          <w:b/>
          <w:bCs/>
          <w:color w:val="000000"/>
          <w:sz w:val="32"/>
          <w:szCs w:val="32"/>
          <w:lang w:eastAsia="ru-RU"/>
        </w:rPr>
        <w:t>ДЕПАРТАМЕНТ ПО ЧРЕЗВЫЧАЙНЫМ СИТУАЦИЯМ        КЕМЕРОВСКОЙ ОБЛАСТИ</w:t>
      </w:r>
    </w:p>
    <w:p w:rsidR="000C5655" w:rsidRDefault="000C5655" w:rsidP="000C5655">
      <w:pPr>
        <w:keepNext/>
        <w:spacing w:after="0" w:line="240" w:lineRule="auto"/>
        <w:jc w:val="center"/>
        <w:outlineLvl w:val="0"/>
        <w:rPr>
          <w:rFonts w:ascii="Times New Roman" w:hAnsi="Times New Roman"/>
          <w:b/>
          <w:bCs/>
          <w:sz w:val="28"/>
          <w:szCs w:val="28"/>
          <w:lang w:eastAsia="ru-RU"/>
        </w:rPr>
      </w:pPr>
    </w:p>
    <w:p w:rsidR="000C5655" w:rsidRDefault="000C5655" w:rsidP="000C5655">
      <w:pPr>
        <w:keepNext/>
        <w:spacing w:after="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ПРИКАЗ</w:t>
      </w:r>
    </w:p>
    <w:p w:rsidR="000C5655" w:rsidRDefault="000C5655" w:rsidP="000C5655">
      <w:pPr>
        <w:jc w:val="center"/>
        <w:rPr>
          <w:rFonts w:ascii="Times New Roman" w:hAnsi="Times New Roman"/>
          <w:b/>
          <w:bCs/>
          <w:sz w:val="20"/>
          <w:szCs w:val="20"/>
          <w:lang w:eastAsia="ru-RU"/>
        </w:rPr>
      </w:pPr>
    </w:p>
    <w:p w:rsidR="000C5655" w:rsidRDefault="000C5655" w:rsidP="000C565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от  </w:t>
      </w:r>
      <w:r w:rsidR="00F63316">
        <w:rPr>
          <w:rFonts w:ascii="Times New Roman" w:hAnsi="Times New Roman"/>
          <w:sz w:val="28"/>
          <w:szCs w:val="28"/>
          <w:lang w:eastAsia="ru-RU"/>
        </w:rPr>
        <w:t xml:space="preserve">23  июля 2018 г. </w:t>
      </w:r>
      <w:r>
        <w:rPr>
          <w:rFonts w:ascii="Times New Roman" w:hAnsi="Times New Roman"/>
          <w:sz w:val="28"/>
          <w:szCs w:val="28"/>
          <w:lang w:eastAsia="ru-RU"/>
        </w:rPr>
        <w:t xml:space="preserve"> № </w:t>
      </w:r>
      <w:r w:rsidR="00F63316">
        <w:rPr>
          <w:rFonts w:ascii="Times New Roman" w:hAnsi="Times New Roman"/>
          <w:sz w:val="28"/>
          <w:szCs w:val="28"/>
          <w:lang w:eastAsia="ru-RU"/>
        </w:rPr>
        <w:t>53</w:t>
      </w:r>
    </w:p>
    <w:p w:rsidR="000C5655" w:rsidRDefault="000C5655" w:rsidP="000C565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Кемерово</w:t>
      </w:r>
    </w:p>
    <w:p w:rsidR="000C5655" w:rsidRDefault="000C5655" w:rsidP="000C5655">
      <w:pPr>
        <w:autoSpaceDE w:val="0"/>
        <w:autoSpaceDN w:val="0"/>
        <w:adjustRightInd w:val="0"/>
        <w:spacing w:after="0" w:line="240" w:lineRule="auto"/>
        <w:ind w:firstLine="540"/>
        <w:jc w:val="center"/>
        <w:rPr>
          <w:rFonts w:ascii="Times New Roman" w:hAnsi="Times New Roman"/>
          <w:sz w:val="24"/>
          <w:szCs w:val="24"/>
          <w:lang w:eastAsia="ru-RU"/>
        </w:rPr>
      </w:pPr>
    </w:p>
    <w:p w:rsidR="000C5655" w:rsidRDefault="000C5655" w:rsidP="000C5655">
      <w:pPr>
        <w:autoSpaceDE w:val="0"/>
        <w:autoSpaceDN w:val="0"/>
        <w:adjustRightInd w:val="0"/>
        <w:spacing w:after="0" w:line="240" w:lineRule="auto"/>
        <w:ind w:firstLine="540"/>
        <w:jc w:val="center"/>
        <w:rPr>
          <w:rFonts w:ascii="Times New Roman" w:hAnsi="Times New Roman"/>
          <w:sz w:val="24"/>
          <w:szCs w:val="24"/>
          <w:lang w:eastAsia="ru-RU"/>
        </w:rPr>
      </w:pPr>
    </w:p>
    <w:p w:rsidR="00F63316" w:rsidRDefault="000633FF" w:rsidP="000C565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lang w:eastAsia="ru-RU"/>
        </w:rPr>
        <w:t xml:space="preserve"> </w:t>
      </w:r>
      <w:r w:rsidR="000C5655">
        <w:rPr>
          <w:rFonts w:ascii="Times New Roman" w:hAnsi="Times New Roman"/>
          <w:b/>
          <w:sz w:val="28"/>
          <w:szCs w:val="28"/>
          <w:lang w:eastAsia="ru-RU"/>
        </w:rPr>
        <w:t>Об утверждении П</w:t>
      </w:r>
      <w:r w:rsidR="000C5655">
        <w:rPr>
          <w:rFonts w:ascii="Times New Roman" w:hAnsi="Times New Roman"/>
          <w:b/>
          <w:bCs/>
          <w:sz w:val="28"/>
          <w:szCs w:val="28"/>
        </w:rPr>
        <w:t xml:space="preserve">оложения </w:t>
      </w:r>
    </w:p>
    <w:p w:rsidR="000C5655" w:rsidRDefault="000C5655" w:rsidP="000C5655">
      <w:pPr>
        <w:autoSpaceDE w:val="0"/>
        <w:autoSpaceDN w:val="0"/>
        <w:adjustRightInd w:val="0"/>
        <w:spacing w:after="0" w:line="240" w:lineRule="auto"/>
        <w:jc w:val="center"/>
        <w:rPr>
          <w:rFonts w:ascii="Times New Roman" w:hAnsi="Times New Roman"/>
          <w:b/>
          <w:sz w:val="28"/>
          <w:szCs w:val="28"/>
        </w:rPr>
      </w:pPr>
      <w:r w:rsidRPr="000C5655">
        <w:rPr>
          <w:rFonts w:ascii="Times New Roman" w:hAnsi="Times New Roman"/>
          <w:b/>
          <w:sz w:val="28"/>
          <w:szCs w:val="28"/>
        </w:rPr>
        <w:t>об отражении в учете и отчетности событий после отчетной даты</w:t>
      </w:r>
    </w:p>
    <w:p w:rsidR="000C5655" w:rsidRDefault="000C5655" w:rsidP="000C5655">
      <w:pPr>
        <w:autoSpaceDE w:val="0"/>
        <w:autoSpaceDN w:val="0"/>
        <w:adjustRightInd w:val="0"/>
        <w:spacing w:after="0" w:line="240" w:lineRule="auto"/>
        <w:jc w:val="center"/>
        <w:rPr>
          <w:rFonts w:ascii="Times New Roman" w:hAnsi="Times New Roman"/>
          <w:b/>
          <w:bCs/>
          <w:sz w:val="28"/>
          <w:szCs w:val="28"/>
        </w:rPr>
      </w:pPr>
    </w:p>
    <w:p w:rsidR="00F63316" w:rsidRPr="000C5655" w:rsidRDefault="00F63316" w:rsidP="000C5655">
      <w:pPr>
        <w:autoSpaceDE w:val="0"/>
        <w:autoSpaceDN w:val="0"/>
        <w:adjustRightInd w:val="0"/>
        <w:spacing w:after="0" w:line="240" w:lineRule="auto"/>
        <w:jc w:val="center"/>
        <w:rPr>
          <w:rFonts w:ascii="Times New Roman" w:hAnsi="Times New Roman"/>
          <w:b/>
          <w:bCs/>
          <w:sz w:val="28"/>
          <w:szCs w:val="28"/>
        </w:rPr>
      </w:pPr>
    </w:p>
    <w:p w:rsidR="000C5655" w:rsidRDefault="000C5655" w:rsidP="000C5655">
      <w:pPr>
        <w:autoSpaceDE w:val="0"/>
        <w:autoSpaceDN w:val="0"/>
        <w:adjustRightInd w:val="0"/>
        <w:spacing w:after="0" w:line="360" w:lineRule="auto"/>
        <w:jc w:val="both"/>
        <w:rPr>
          <w:rFonts w:ascii="Times New Roman" w:hAnsi="Times New Roman" w:cs="Calibri"/>
          <w:bCs/>
          <w:sz w:val="28"/>
          <w:szCs w:val="28"/>
          <w:lang w:eastAsia="ru-RU"/>
        </w:rPr>
      </w:pPr>
      <w:r>
        <w:rPr>
          <w:rFonts w:ascii="Times New Roman" w:hAnsi="Times New Roman" w:cs="Calibri"/>
          <w:bCs/>
          <w:sz w:val="28"/>
          <w:szCs w:val="28"/>
          <w:lang w:eastAsia="ru-RU"/>
        </w:rPr>
        <w:tab/>
        <w:t xml:space="preserve">В соответствии с Федеральным Законом от 06.12.2011 № 402-ФЗ «О бухгалтерском учете», </w:t>
      </w:r>
    </w:p>
    <w:p w:rsidR="000C5655" w:rsidRDefault="000C5655" w:rsidP="000C5655">
      <w:pPr>
        <w:autoSpaceDE w:val="0"/>
        <w:autoSpaceDN w:val="0"/>
        <w:adjustRightInd w:val="0"/>
        <w:spacing w:after="0" w:line="360" w:lineRule="auto"/>
        <w:jc w:val="both"/>
        <w:rPr>
          <w:rFonts w:ascii="Times New Roman" w:hAnsi="Times New Roman" w:cs="Calibri"/>
          <w:bCs/>
          <w:sz w:val="28"/>
          <w:szCs w:val="28"/>
          <w:lang w:eastAsia="ru-RU"/>
        </w:rPr>
      </w:pPr>
      <w:r>
        <w:rPr>
          <w:rFonts w:ascii="Times New Roman" w:hAnsi="Times New Roman" w:cs="Calibri"/>
          <w:bCs/>
          <w:sz w:val="28"/>
          <w:szCs w:val="28"/>
          <w:lang w:eastAsia="ru-RU"/>
        </w:rPr>
        <w:t>п р и к а з ы в а ю:</w:t>
      </w:r>
    </w:p>
    <w:p w:rsidR="000C5655" w:rsidRPr="000C5655" w:rsidRDefault="000C5655" w:rsidP="006F68CC">
      <w:pPr>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sidRPr="000C5655">
        <w:rPr>
          <w:rFonts w:ascii="Times New Roman" w:hAnsi="Times New Roman"/>
          <w:sz w:val="28"/>
          <w:szCs w:val="28"/>
          <w:lang w:eastAsia="ru-RU"/>
        </w:rPr>
        <w:t>Утвердить прилагаемое П</w:t>
      </w:r>
      <w:r w:rsidRPr="000C5655">
        <w:rPr>
          <w:rFonts w:ascii="Times New Roman" w:hAnsi="Times New Roman"/>
          <w:bCs/>
          <w:sz w:val="28"/>
          <w:szCs w:val="28"/>
        </w:rPr>
        <w:t xml:space="preserve">оложение об отражении в учете и отчетности </w:t>
      </w:r>
      <w:r w:rsidRPr="000C5655">
        <w:rPr>
          <w:rFonts w:ascii="Times New Roman" w:hAnsi="Times New Roman"/>
          <w:sz w:val="28"/>
          <w:szCs w:val="28"/>
        </w:rPr>
        <w:t>департамента</w:t>
      </w:r>
      <w:r w:rsidRPr="000C5655">
        <w:rPr>
          <w:rFonts w:ascii="Times New Roman" w:hAnsi="Times New Roman"/>
          <w:color w:val="FF0000"/>
          <w:sz w:val="28"/>
          <w:szCs w:val="28"/>
        </w:rPr>
        <w:t xml:space="preserve"> </w:t>
      </w:r>
      <w:r w:rsidRPr="000C5655">
        <w:rPr>
          <w:rFonts w:ascii="Times New Roman" w:hAnsi="Times New Roman"/>
          <w:sz w:val="28"/>
          <w:szCs w:val="28"/>
        </w:rPr>
        <w:t>по чрезвычайным ситуациям Кемеровской области</w:t>
      </w:r>
      <w:r>
        <w:rPr>
          <w:rFonts w:ascii="Times New Roman" w:hAnsi="Times New Roman"/>
          <w:sz w:val="28"/>
          <w:szCs w:val="28"/>
        </w:rPr>
        <w:t xml:space="preserve"> (далее – департамент)</w:t>
      </w:r>
      <w:r w:rsidRPr="000C5655">
        <w:rPr>
          <w:rFonts w:ascii="Times New Roman" w:hAnsi="Times New Roman"/>
          <w:bCs/>
          <w:sz w:val="28"/>
          <w:szCs w:val="28"/>
        </w:rPr>
        <w:t xml:space="preserve"> событий после отчетной даты</w:t>
      </w:r>
      <w:r w:rsidRPr="000C5655">
        <w:rPr>
          <w:rFonts w:ascii="Times New Roman" w:hAnsi="Times New Roman"/>
          <w:sz w:val="28"/>
          <w:szCs w:val="28"/>
          <w:lang w:eastAsia="ru-RU"/>
        </w:rPr>
        <w:t>.</w:t>
      </w:r>
    </w:p>
    <w:p w:rsidR="000C5655" w:rsidRDefault="000C5655" w:rsidP="000C5655">
      <w:pPr>
        <w:pStyle w:val="a5"/>
        <w:numPr>
          <w:ilvl w:val="0"/>
          <w:numId w:val="2"/>
        </w:numPr>
        <w:spacing w:line="360" w:lineRule="auto"/>
        <w:ind w:left="0" w:firstLine="709"/>
        <w:rPr>
          <w:szCs w:val="28"/>
        </w:rPr>
      </w:pPr>
      <w:r>
        <w:rPr>
          <w:szCs w:val="28"/>
        </w:rPr>
        <w:t xml:space="preserve">Ознакомить с Положением </w:t>
      </w:r>
      <w:r w:rsidRPr="000C5655">
        <w:rPr>
          <w:bCs/>
          <w:szCs w:val="28"/>
        </w:rPr>
        <w:t xml:space="preserve">об отражении в учете и отчетности </w:t>
      </w:r>
      <w:r w:rsidRPr="000C5655">
        <w:rPr>
          <w:szCs w:val="28"/>
        </w:rPr>
        <w:t>департамента</w:t>
      </w:r>
      <w:r w:rsidRPr="000C5655">
        <w:rPr>
          <w:color w:val="FF0000"/>
          <w:szCs w:val="28"/>
        </w:rPr>
        <w:t xml:space="preserve"> </w:t>
      </w:r>
      <w:r w:rsidRPr="000C5655">
        <w:rPr>
          <w:bCs/>
          <w:szCs w:val="28"/>
        </w:rPr>
        <w:t>событий после отчетной даты</w:t>
      </w:r>
      <w:r>
        <w:rPr>
          <w:szCs w:val="28"/>
        </w:rPr>
        <w:t xml:space="preserve"> должностных л</w:t>
      </w:r>
      <w:r w:rsidR="001222C9">
        <w:rPr>
          <w:szCs w:val="28"/>
        </w:rPr>
        <w:t>иц в части их касающейся под под</w:t>
      </w:r>
      <w:r>
        <w:rPr>
          <w:szCs w:val="28"/>
        </w:rPr>
        <w:t>пись.</w:t>
      </w:r>
    </w:p>
    <w:p w:rsidR="000C5655" w:rsidRDefault="000C5655" w:rsidP="000C5655">
      <w:pPr>
        <w:pStyle w:val="a5"/>
        <w:numPr>
          <w:ilvl w:val="0"/>
          <w:numId w:val="2"/>
        </w:numPr>
        <w:spacing w:line="360" w:lineRule="auto"/>
        <w:ind w:left="0" w:firstLine="709"/>
        <w:rPr>
          <w:szCs w:val="28"/>
        </w:rPr>
      </w:pPr>
      <w:r>
        <w:rPr>
          <w:szCs w:val="28"/>
        </w:rPr>
        <w:t>Контроль за исполнением приказа возложить на начальника финансово-экономического отдела.</w:t>
      </w:r>
    </w:p>
    <w:p w:rsidR="000C5655" w:rsidRDefault="000C5655" w:rsidP="000C5655">
      <w:pPr>
        <w:pStyle w:val="a5"/>
        <w:numPr>
          <w:ilvl w:val="0"/>
          <w:numId w:val="2"/>
        </w:numPr>
        <w:spacing w:line="360" w:lineRule="auto"/>
        <w:ind w:left="0" w:firstLine="709"/>
        <w:rPr>
          <w:szCs w:val="28"/>
        </w:rPr>
      </w:pPr>
      <w:r>
        <w:rPr>
          <w:szCs w:val="28"/>
        </w:rPr>
        <w:t>Приказ вступает в силу со дня подписания и распространяет свое действие на отношения</w:t>
      </w:r>
      <w:r w:rsidR="001222C9">
        <w:rPr>
          <w:szCs w:val="28"/>
        </w:rPr>
        <w:t>,</w:t>
      </w:r>
      <w:r>
        <w:rPr>
          <w:szCs w:val="28"/>
        </w:rPr>
        <w:t xml:space="preserve"> возникшие с 01.01.2018.</w:t>
      </w:r>
    </w:p>
    <w:p w:rsidR="000C5655" w:rsidRDefault="000C5655" w:rsidP="000C5655">
      <w:pPr>
        <w:pStyle w:val="a5"/>
        <w:spacing w:line="360" w:lineRule="auto"/>
        <w:ind w:left="709"/>
        <w:rPr>
          <w:szCs w:val="28"/>
        </w:rPr>
      </w:pPr>
    </w:p>
    <w:p w:rsidR="000C5655" w:rsidRDefault="000C5655" w:rsidP="000633FF">
      <w:pPr>
        <w:tabs>
          <w:tab w:val="left" w:pos="0"/>
        </w:tabs>
        <w:spacing w:after="0" w:line="360" w:lineRule="auto"/>
        <w:jc w:val="both"/>
        <w:rPr>
          <w:rFonts w:ascii="Times New Roman" w:hAnsi="Times New Roman"/>
          <w:sz w:val="28"/>
          <w:szCs w:val="28"/>
          <w:lang w:eastAsia="ru-RU"/>
        </w:rPr>
      </w:pPr>
    </w:p>
    <w:p w:rsidR="000C5655" w:rsidRDefault="000C5655" w:rsidP="000C5655">
      <w:pPr>
        <w:spacing w:after="0" w:line="360" w:lineRule="auto"/>
        <w:ind w:left="1065" w:hanging="1065"/>
        <w:contextualSpacing/>
        <w:jc w:val="both"/>
        <w:rPr>
          <w:rFonts w:ascii="Times New Roman" w:hAnsi="Times New Roman"/>
          <w:sz w:val="28"/>
          <w:szCs w:val="28"/>
          <w:lang w:eastAsia="ru-RU"/>
        </w:rPr>
      </w:pPr>
      <w:r>
        <w:rPr>
          <w:rFonts w:ascii="Times New Roman" w:hAnsi="Times New Roman"/>
          <w:sz w:val="28"/>
          <w:szCs w:val="28"/>
          <w:lang w:eastAsia="ru-RU"/>
        </w:rPr>
        <w:t>Начальник департамента</w:t>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 xml:space="preserve">            К.Ю. Стефанский</w:t>
      </w:r>
    </w:p>
    <w:p w:rsidR="00EB012A" w:rsidRDefault="00EB012A" w:rsidP="000236D6">
      <w:pPr>
        <w:rPr>
          <w:rFonts w:ascii="Times New Roman" w:hAnsi="Times New Roman"/>
          <w:sz w:val="24"/>
          <w:szCs w:val="24"/>
        </w:rPr>
      </w:pPr>
    </w:p>
    <w:p w:rsidR="000C5655" w:rsidRDefault="000C5655" w:rsidP="000236D6">
      <w:pPr>
        <w:rPr>
          <w:rFonts w:ascii="Times New Roman" w:hAnsi="Times New Roman"/>
          <w:sz w:val="24"/>
          <w:szCs w:val="24"/>
        </w:rPr>
      </w:pPr>
    </w:p>
    <w:p w:rsidR="00357532" w:rsidRPr="00F937F1" w:rsidRDefault="00357532" w:rsidP="00357532">
      <w:pPr>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357532" w:rsidRDefault="00357532" w:rsidP="00357532">
      <w:pPr>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к приказу</w:t>
      </w:r>
      <w:r w:rsidRPr="00F937F1">
        <w:rPr>
          <w:rFonts w:ascii="Times New Roman" w:hAnsi="Times New Roman"/>
          <w:sz w:val="28"/>
          <w:szCs w:val="28"/>
          <w:lang w:eastAsia="ru-RU"/>
        </w:rPr>
        <w:t xml:space="preserve"> департамента </w:t>
      </w:r>
    </w:p>
    <w:p w:rsidR="00357532" w:rsidRPr="00F937F1" w:rsidRDefault="00357532" w:rsidP="00357532">
      <w:pPr>
        <w:spacing w:after="0" w:line="240" w:lineRule="auto"/>
        <w:ind w:left="5103"/>
        <w:jc w:val="center"/>
        <w:rPr>
          <w:rFonts w:ascii="Times New Roman" w:hAnsi="Times New Roman"/>
          <w:sz w:val="28"/>
          <w:szCs w:val="28"/>
          <w:lang w:eastAsia="ru-RU"/>
        </w:rPr>
      </w:pPr>
      <w:r w:rsidRPr="00F937F1">
        <w:rPr>
          <w:rFonts w:ascii="Times New Roman" w:hAnsi="Times New Roman"/>
          <w:sz w:val="28"/>
          <w:szCs w:val="28"/>
          <w:lang w:eastAsia="ru-RU"/>
        </w:rPr>
        <w:t>по чрезвычайным ситуациям Кемеровской области</w:t>
      </w:r>
    </w:p>
    <w:p w:rsidR="00357532" w:rsidRPr="00D86DB4" w:rsidRDefault="00357532" w:rsidP="00357532">
      <w:pPr>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 xml:space="preserve">от   </w:t>
      </w:r>
      <w:r w:rsidR="00F63316">
        <w:rPr>
          <w:rFonts w:ascii="Times New Roman" w:hAnsi="Times New Roman"/>
          <w:sz w:val="28"/>
          <w:szCs w:val="28"/>
          <w:lang w:eastAsia="ru-RU"/>
        </w:rPr>
        <w:t>23</w:t>
      </w:r>
      <w:r>
        <w:rPr>
          <w:rFonts w:ascii="Times New Roman" w:hAnsi="Times New Roman"/>
          <w:sz w:val="28"/>
          <w:szCs w:val="28"/>
          <w:lang w:eastAsia="ru-RU"/>
        </w:rPr>
        <w:t xml:space="preserve">  июля 2018 г. №</w:t>
      </w:r>
      <w:r w:rsidRPr="00D86DB4">
        <w:rPr>
          <w:rFonts w:ascii="Times New Roman" w:hAnsi="Times New Roman"/>
          <w:sz w:val="28"/>
          <w:szCs w:val="28"/>
          <w:lang w:eastAsia="ru-RU"/>
        </w:rPr>
        <w:t xml:space="preserve"> </w:t>
      </w:r>
      <w:r w:rsidR="00F63316">
        <w:rPr>
          <w:rFonts w:ascii="Times New Roman" w:hAnsi="Times New Roman"/>
          <w:sz w:val="28"/>
          <w:szCs w:val="28"/>
          <w:lang w:eastAsia="ru-RU"/>
        </w:rPr>
        <w:t>53</w:t>
      </w:r>
    </w:p>
    <w:p w:rsidR="00357532" w:rsidRPr="007A2661" w:rsidRDefault="00357532" w:rsidP="00357532">
      <w:pPr>
        <w:spacing w:after="0" w:line="240" w:lineRule="auto"/>
        <w:rPr>
          <w:noProof/>
          <w:sz w:val="28"/>
          <w:szCs w:val="28"/>
          <w:lang w:eastAsia="ru-RU"/>
        </w:rPr>
      </w:pPr>
    </w:p>
    <w:p w:rsidR="000C5655" w:rsidRPr="000C5655" w:rsidRDefault="000C5655" w:rsidP="000C5655">
      <w:pPr>
        <w:spacing w:after="0" w:line="240" w:lineRule="auto"/>
        <w:rPr>
          <w:noProof/>
          <w:sz w:val="28"/>
          <w:szCs w:val="28"/>
          <w:lang w:eastAsia="ru-RU"/>
        </w:rPr>
      </w:pPr>
    </w:p>
    <w:p w:rsidR="000C5655" w:rsidRPr="000C5655" w:rsidRDefault="000C5655" w:rsidP="000C5655">
      <w:pPr>
        <w:spacing w:after="0" w:line="240" w:lineRule="auto"/>
        <w:jc w:val="center"/>
        <w:rPr>
          <w:rFonts w:ascii="Times New Roman" w:hAnsi="Times New Roman"/>
          <w:bCs/>
          <w:noProof/>
          <w:sz w:val="28"/>
          <w:szCs w:val="28"/>
          <w:lang w:eastAsia="ru-RU"/>
        </w:rPr>
      </w:pPr>
      <w:r w:rsidRPr="000C5655">
        <w:rPr>
          <w:rFonts w:ascii="Times New Roman" w:hAnsi="Times New Roman"/>
          <w:bCs/>
          <w:noProof/>
          <w:sz w:val="28"/>
          <w:szCs w:val="28"/>
          <w:lang w:eastAsia="ru-RU"/>
        </w:rPr>
        <w:t xml:space="preserve">ПОЛОЖЕНИЕ </w:t>
      </w:r>
    </w:p>
    <w:p w:rsidR="00EB012A" w:rsidRPr="000633FF" w:rsidRDefault="000C5655" w:rsidP="000633FF">
      <w:pPr>
        <w:autoSpaceDE w:val="0"/>
        <w:autoSpaceDN w:val="0"/>
        <w:adjustRightInd w:val="0"/>
        <w:spacing w:after="0" w:line="240" w:lineRule="auto"/>
        <w:jc w:val="center"/>
        <w:rPr>
          <w:rFonts w:ascii="Times New Roman" w:hAnsi="Times New Roman"/>
          <w:color w:val="FF0000"/>
          <w:sz w:val="28"/>
          <w:szCs w:val="28"/>
        </w:rPr>
      </w:pPr>
      <w:r w:rsidRPr="000C5655">
        <w:rPr>
          <w:rFonts w:ascii="Times New Roman" w:hAnsi="Times New Roman"/>
          <w:bCs/>
          <w:sz w:val="28"/>
          <w:szCs w:val="28"/>
        </w:rPr>
        <w:t xml:space="preserve">об отражении в учете и отчетности </w:t>
      </w:r>
      <w:r w:rsidRPr="000C5655">
        <w:rPr>
          <w:rFonts w:ascii="Times New Roman" w:hAnsi="Times New Roman"/>
          <w:sz w:val="28"/>
          <w:szCs w:val="28"/>
        </w:rPr>
        <w:t>департамента</w:t>
      </w:r>
      <w:r w:rsidRPr="000C5655">
        <w:rPr>
          <w:rFonts w:ascii="Times New Roman" w:hAnsi="Times New Roman"/>
          <w:color w:val="FF0000"/>
          <w:sz w:val="28"/>
          <w:szCs w:val="28"/>
        </w:rPr>
        <w:t xml:space="preserve"> </w:t>
      </w:r>
      <w:r w:rsidR="000633FF" w:rsidRPr="000C5655">
        <w:rPr>
          <w:rFonts w:ascii="Times New Roman" w:hAnsi="Times New Roman"/>
          <w:sz w:val="28"/>
          <w:szCs w:val="28"/>
        </w:rPr>
        <w:t>по чрезвычайным ситуациям Кемеровской области</w:t>
      </w:r>
      <w:r w:rsidR="000633FF">
        <w:rPr>
          <w:rFonts w:ascii="Times New Roman" w:hAnsi="Times New Roman"/>
          <w:color w:val="FF0000"/>
          <w:sz w:val="28"/>
          <w:szCs w:val="28"/>
        </w:rPr>
        <w:t xml:space="preserve"> </w:t>
      </w:r>
      <w:r w:rsidRPr="000C5655">
        <w:rPr>
          <w:rFonts w:ascii="Times New Roman" w:hAnsi="Times New Roman"/>
          <w:bCs/>
          <w:sz w:val="28"/>
          <w:szCs w:val="28"/>
        </w:rPr>
        <w:t>событий после отчетной даты</w:t>
      </w:r>
    </w:p>
    <w:p w:rsidR="000C5655" w:rsidRPr="000236D6" w:rsidRDefault="000C5655" w:rsidP="000236D6">
      <w:pPr>
        <w:autoSpaceDE w:val="0"/>
        <w:autoSpaceDN w:val="0"/>
        <w:adjustRightInd w:val="0"/>
        <w:spacing w:after="0" w:line="240" w:lineRule="auto"/>
        <w:jc w:val="center"/>
        <w:rPr>
          <w:rFonts w:ascii="Times New Roman" w:hAnsi="Times New Roman"/>
          <w:sz w:val="24"/>
          <w:szCs w:val="24"/>
        </w:rPr>
      </w:pPr>
    </w:p>
    <w:p w:rsidR="00EB012A" w:rsidRPr="000236D6" w:rsidRDefault="00EB012A" w:rsidP="00F1154B">
      <w:pPr>
        <w:autoSpaceDE w:val="0"/>
        <w:autoSpaceDN w:val="0"/>
        <w:adjustRightInd w:val="0"/>
        <w:spacing w:after="0" w:line="240" w:lineRule="auto"/>
        <w:jc w:val="center"/>
        <w:rPr>
          <w:rFonts w:ascii="Times New Roman" w:hAnsi="Times New Roman"/>
          <w:sz w:val="24"/>
          <w:szCs w:val="24"/>
        </w:rPr>
      </w:pPr>
      <w:r w:rsidRPr="000236D6">
        <w:rPr>
          <w:rFonts w:ascii="Times New Roman" w:hAnsi="Times New Roman"/>
          <w:sz w:val="24"/>
          <w:szCs w:val="24"/>
        </w:rPr>
        <w:t>1. ОБЩИЕ ПОЛОЖЕНИЯ</w:t>
      </w:r>
    </w:p>
    <w:p w:rsidR="00EB012A" w:rsidRPr="000236D6" w:rsidRDefault="00EB012A" w:rsidP="000236D6">
      <w:pPr>
        <w:autoSpaceDE w:val="0"/>
        <w:autoSpaceDN w:val="0"/>
        <w:adjustRightInd w:val="0"/>
        <w:spacing w:after="0" w:line="240" w:lineRule="auto"/>
        <w:ind w:firstLine="540"/>
        <w:jc w:val="both"/>
        <w:rPr>
          <w:rFonts w:ascii="Times New Roman" w:hAnsi="Times New Roman"/>
          <w:sz w:val="24"/>
          <w:szCs w:val="24"/>
        </w:rPr>
      </w:pPr>
    </w:p>
    <w:p w:rsidR="00EB012A" w:rsidRPr="000C5655" w:rsidRDefault="00EB012A" w:rsidP="00F1154B">
      <w:pPr>
        <w:spacing w:after="0" w:line="240" w:lineRule="auto"/>
        <w:ind w:firstLine="539"/>
        <w:jc w:val="both"/>
        <w:rPr>
          <w:rFonts w:ascii="Times New Roman" w:hAnsi="Times New Roman"/>
          <w:sz w:val="28"/>
          <w:szCs w:val="28"/>
        </w:rPr>
      </w:pPr>
      <w:r w:rsidRPr="000C5655">
        <w:rPr>
          <w:rFonts w:ascii="Times New Roman" w:hAnsi="Times New Roman"/>
          <w:sz w:val="28"/>
          <w:szCs w:val="28"/>
        </w:rPr>
        <w:t>1.1. Настоящее Положение применяется</w:t>
      </w:r>
      <w:r w:rsidR="000633FF">
        <w:rPr>
          <w:rFonts w:ascii="Times New Roman" w:hAnsi="Times New Roman"/>
          <w:sz w:val="28"/>
          <w:szCs w:val="28"/>
        </w:rPr>
        <w:t xml:space="preserve"> в </w:t>
      </w:r>
      <w:r w:rsidR="000633FF" w:rsidRPr="000C5655">
        <w:rPr>
          <w:rFonts w:ascii="Times New Roman" w:hAnsi="Times New Roman"/>
          <w:sz w:val="28"/>
          <w:szCs w:val="28"/>
        </w:rPr>
        <w:t>департамент</w:t>
      </w:r>
      <w:r w:rsidR="000633FF">
        <w:rPr>
          <w:rFonts w:ascii="Times New Roman" w:hAnsi="Times New Roman"/>
          <w:sz w:val="28"/>
          <w:szCs w:val="28"/>
        </w:rPr>
        <w:t>е</w:t>
      </w:r>
      <w:r w:rsidR="000633FF" w:rsidRPr="000C5655">
        <w:rPr>
          <w:rFonts w:ascii="Times New Roman" w:hAnsi="Times New Roman"/>
          <w:color w:val="FF0000"/>
          <w:sz w:val="28"/>
          <w:szCs w:val="28"/>
        </w:rPr>
        <w:t xml:space="preserve"> </w:t>
      </w:r>
      <w:r w:rsidR="000633FF" w:rsidRPr="000C5655">
        <w:rPr>
          <w:rFonts w:ascii="Times New Roman" w:hAnsi="Times New Roman"/>
          <w:sz w:val="28"/>
          <w:szCs w:val="28"/>
        </w:rPr>
        <w:t>по чрезвычайным ситуациям Кемеровской области</w:t>
      </w:r>
      <w:r w:rsidR="000633FF">
        <w:rPr>
          <w:rFonts w:ascii="Times New Roman" w:hAnsi="Times New Roman"/>
          <w:sz w:val="28"/>
          <w:szCs w:val="28"/>
        </w:rPr>
        <w:t xml:space="preserve"> (далее</w:t>
      </w:r>
      <w:r w:rsidR="00971C0F">
        <w:rPr>
          <w:rFonts w:ascii="Times New Roman" w:hAnsi="Times New Roman"/>
          <w:sz w:val="28"/>
          <w:szCs w:val="28"/>
        </w:rPr>
        <w:t xml:space="preserve"> </w:t>
      </w:r>
      <w:r w:rsidR="000633FF">
        <w:rPr>
          <w:rFonts w:ascii="Times New Roman" w:hAnsi="Times New Roman"/>
          <w:sz w:val="28"/>
          <w:szCs w:val="28"/>
        </w:rPr>
        <w:t>-</w:t>
      </w:r>
      <w:r w:rsidR="00971C0F">
        <w:rPr>
          <w:rFonts w:ascii="Times New Roman" w:hAnsi="Times New Roman"/>
          <w:sz w:val="28"/>
          <w:szCs w:val="28"/>
        </w:rPr>
        <w:t xml:space="preserve"> </w:t>
      </w:r>
      <w:r w:rsidR="000633FF">
        <w:rPr>
          <w:rFonts w:ascii="Times New Roman" w:hAnsi="Times New Roman"/>
          <w:sz w:val="28"/>
          <w:szCs w:val="28"/>
        </w:rPr>
        <w:t>департамент)</w:t>
      </w:r>
      <w:r w:rsidRPr="000C5655">
        <w:rPr>
          <w:rFonts w:ascii="Times New Roman" w:hAnsi="Times New Roman"/>
          <w:sz w:val="28"/>
          <w:szCs w:val="28"/>
        </w:rPr>
        <w:t xml:space="preserve"> в соответствии с требованиями п.3 приказа Минфина России от 01.12.2010г.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 № 64н) (далее – ЕПС).</w:t>
      </w:r>
    </w:p>
    <w:p w:rsidR="00EB012A" w:rsidRPr="000C5655" w:rsidRDefault="00EB012A" w:rsidP="00F1154B">
      <w:pPr>
        <w:spacing w:after="0" w:line="240" w:lineRule="auto"/>
        <w:ind w:firstLine="539"/>
        <w:jc w:val="both"/>
        <w:rPr>
          <w:rFonts w:ascii="Times New Roman" w:hAnsi="Times New Roman"/>
          <w:sz w:val="28"/>
          <w:szCs w:val="28"/>
        </w:rPr>
      </w:pPr>
      <w:r w:rsidRPr="000C5655">
        <w:rPr>
          <w:rFonts w:ascii="Times New Roman" w:hAnsi="Times New Roman"/>
          <w:sz w:val="28"/>
          <w:szCs w:val="28"/>
        </w:rPr>
        <w:t>1.2. Цель Положения – определить особенности отнесения фактов хозяйственной жизни</w:t>
      </w:r>
      <w:r w:rsidR="000633FF">
        <w:rPr>
          <w:rFonts w:ascii="Times New Roman" w:hAnsi="Times New Roman"/>
          <w:sz w:val="28"/>
          <w:szCs w:val="28"/>
        </w:rPr>
        <w:t xml:space="preserve"> департамента</w:t>
      </w:r>
      <w:r w:rsidRPr="000C5655">
        <w:rPr>
          <w:rFonts w:ascii="Times New Roman" w:hAnsi="Times New Roman"/>
          <w:sz w:val="28"/>
          <w:szCs w:val="28"/>
        </w:rPr>
        <w:t xml:space="preserve"> к событиям после отчетной даты при ведении бухгалтерского учета.</w:t>
      </w:r>
    </w:p>
    <w:p w:rsidR="00EB012A" w:rsidRPr="000C5655" w:rsidRDefault="00EB012A" w:rsidP="00F1154B">
      <w:pPr>
        <w:spacing w:after="0" w:line="240" w:lineRule="auto"/>
        <w:ind w:firstLine="539"/>
        <w:jc w:val="both"/>
        <w:rPr>
          <w:rFonts w:ascii="Times New Roman" w:hAnsi="Times New Roman"/>
          <w:sz w:val="28"/>
          <w:szCs w:val="28"/>
        </w:rPr>
      </w:pPr>
      <w:r w:rsidRPr="000C5655">
        <w:rPr>
          <w:rFonts w:ascii="Times New Roman" w:hAnsi="Times New Roman"/>
          <w:sz w:val="28"/>
          <w:szCs w:val="28"/>
        </w:rPr>
        <w:t>1.3. Принятие решения об отнесения фактов хозяйственной жизни к событиям после отчетной даты осуществляет комиссия по поступлению и выбытию активов.</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p>
    <w:p w:rsidR="00EB012A" w:rsidRPr="000C5655" w:rsidRDefault="00EB012A" w:rsidP="00F1154B">
      <w:pPr>
        <w:autoSpaceDE w:val="0"/>
        <w:autoSpaceDN w:val="0"/>
        <w:adjustRightInd w:val="0"/>
        <w:spacing w:after="0" w:line="240" w:lineRule="auto"/>
        <w:ind w:firstLine="539"/>
        <w:jc w:val="center"/>
        <w:rPr>
          <w:rFonts w:ascii="Times New Roman" w:hAnsi="Times New Roman"/>
          <w:sz w:val="28"/>
          <w:szCs w:val="28"/>
        </w:rPr>
      </w:pPr>
      <w:r w:rsidRPr="000C5655">
        <w:rPr>
          <w:rFonts w:ascii="Times New Roman" w:hAnsi="Times New Roman"/>
          <w:sz w:val="28"/>
          <w:szCs w:val="28"/>
        </w:rPr>
        <w:t>2. ПОНЯТИЕ СОБЫТИЯ ПОСЛЕ ОТЧЕТНОЙ ДАТЫ</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w:t>
      </w:r>
      <w:r w:rsidR="000C5655">
        <w:rPr>
          <w:rFonts w:ascii="Times New Roman" w:hAnsi="Times New Roman"/>
          <w:sz w:val="28"/>
          <w:szCs w:val="28"/>
        </w:rPr>
        <w:t>департамента</w:t>
      </w:r>
      <w:r w:rsidRPr="000C5655">
        <w:rPr>
          <w:rFonts w:ascii="Times New Roman" w:hAnsi="Times New Roman"/>
          <w:sz w:val="28"/>
          <w:szCs w:val="28"/>
        </w:rPr>
        <w:t xml:space="preserve"> и имел место быть в период между отчетной датой и датой подписания отчетности за отчетный год. </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2.2 Датой подписания отчетности считается фактическая дата подписания в установленном порядке полного комплекта бюджетной отчетности.</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2.3.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2.4.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0C5655">
        <w:rPr>
          <w:rFonts w:ascii="Times New Roman" w:hAnsi="Times New Roman"/>
          <w:sz w:val="28"/>
          <w:szCs w:val="28"/>
        </w:rPr>
        <w:t>департамента</w:t>
      </w:r>
      <w:r w:rsidRPr="000C5655">
        <w:rPr>
          <w:rFonts w:ascii="Times New Roman" w:hAnsi="Times New Roman"/>
          <w:sz w:val="28"/>
          <w:szCs w:val="28"/>
        </w:rPr>
        <w:t xml:space="preserve">. Существенность события после </w:t>
      </w:r>
      <w:r w:rsidRPr="000C5655">
        <w:rPr>
          <w:rFonts w:ascii="Times New Roman" w:hAnsi="Times New Roman"/>
          <w:sz w:val="28"/>
          <w:szCs w:val="28"/>
        </w:rPr>
        <w:lastRenderedPageBreak/>
        <w:t>отчетной даты определяется исходя из установленных требований к отчетности.</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2.5. К событиям после отчетной даты относятся события, подтверждающие существовавшие на отчетную дату хозяйственные условия, в которых </w:t>
      </w:r>
      <w:r w:rsidR="000C5655">
        <w:rPr>
          <w:rFonts w:ascii="Times New Roman" w:hAnsi="Times New Roman"/>
          <w:sz w:val="28"/>
          <w:szCs w:val="28"/>
        </w:rPr>
        <w:t>департамент</w:t>
      </w:r>
      <w:r w:rsidR="000633FF">
        <w:rPr>
          <w:rFonts w:ascii="Times New Roman" w:hAnsi="Times New Roman"/>
          <w:sz w:val="28"/>
          <w:szCs w:val="28"/>
        </w:rPr>
        <w:t xml:space="preserve"> вел</w:t>
      </w:r>
      <w:r w:rsidRPr="000C5655">
        <w:rPr>
          <w:rFonts w:ascii="Times New Roman" w:hAnsi="Times New Roman"/>
          <w:sz w:val="28"/>
          <w:szCs w:val="28"/>
        </w:rPr>
        <w:t xml:space="preserve"> свою деятельность; события, свидетельствующие о возникших после отчетной даты хозяйственных условиях, в которых </w:t>
      </w:r>
      <w:r w:rsidR="000C5655">
        <w:rPr>
          <w:rFonts w:ascii="Times New Roman" w:hAnsi="Times New Roman"/>
          <w:sz w:val="28"/>
          <w:szCs w:val="28"/>
        </w:rPr>
        <w:t>департамент</w:t>
      </w:r>
      <w:r w:rsidRPr="000C5655">
        <w:rPr>
          <w:rFonts w:ascii="Times New Roman" w:hAnsi="Times New Roman"/>
          <w:sz w:val="28"/>
          <w:szCs w:val="28"/>
        </w:rPr>
        <w:t xml:space="preserve"> ведет свою деятельность.</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p>
    <w:p w:rsidR="00EB012A" w:rsidRPr="000C5655" w:rsidRDefault="00EB012A" w:rsidP="00F1154B">
      <w:pPr>
        <w:autoSpaceDE w:val="0"/>
        <w:autoSpaceDN w:val="0"/>
        <w:adjustRightInd w:val="0"/>
        <w:spacing w:after="0" w:line="240" w:lineRule="auto"/>
        <w:jc w:val="center"/>
        <w:rPr>
          <w:rFonts w:ascii="Times New Roman" w:hAnsi="Times New Roman"/>
          <w:sz w:val="28"/>
          <w:szCs w:val="28"/>
        </w:rPr>
      </w:pPr>
      <w:r w:rsidRPr="000C5655">
        <w:rPr>
          <w:rFonts w:ascii="Times New Roman" w:hAnsi="Times New Roman"/>
          <w:sz w:val="28"/>
          <w:szCs w:val="28"/>
        </w:rPr>
        <w:t xml:space="preserve">3. ОТРАЖЕНИЕ СОБЫТИЙ ПОСЛЕ ОТЧЕТНОЙ ДАТЫ </w:t>
      </w:r>
      <w:r w:rsidRPr="000C5655">
        <w:rPr>
          <w:rFonts w:ascii="Times New Roman" w:hAnsi="Times New Roman"/>
          <w:sz w:val="28"/>
          <w:szCs w:val="28"/>
        </w:rPr>
        <w:br/>
        <w:t xml:space="preserve">В УЧЕТЕ И ОТЧЕТНОСТИ </w:t>
      </w:r>
      <w:r w:rsidR="000C5655">
        <w:rPr>
          <w:rFonts w:ascii="Times New Roman" w:hAnsi="Times New Roman"/>
          <w:sz w:val="28"/>
          <w:szCs w:val="28"/>
        </w:rPr>
        <w:t>ДЕПАРТАМЕНТА</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3.1. Существенное событие после отчетной даты подлежит отражению в учете и отчетности </w:t>
      </w:r>
      <w:r w:rsidR="00D175F8">
        <w:rPr>
          <w:rFonts w:ascii="Times New Roman" w:hAnsi="Times New Roman"/>
          <w:sz w:val="28"/>
          <w:szCs w:val="28"/>
        </w:rPr>
        <w:t>департамента</w:t>
      </w:r>
      <w:r w:rsidRPr="000C5655">
        <w:rPr>
          <w:rFonts w:ascii="Times New Roman" w:hAnsi="Times New Roman"/>
          <w:sz w:val="28"/>
          <w:szCs w:val="28"/>
        </w:rPr>
        <w:t xml:space="preserve"> за отчетный год независимо от положительного или отрицательного его характера для </w:t>
      </w:r>
      <w:r w:rsidR="00D175F8">
        <w:rPr>
          <w:rFonts w:ascii="Times New Roman" w:hAnsi="Times New Roman"/>
          <w:sz w:val="28"/>
          <w:szCs w:val="28"/>
        </w:rPr>
        <w:t>департамента</w:t>
      </w:r>
      <w:r w:rsidRPr="000C5655">
        <w:rPr>
          <w:rFonts w:ascii="Times New Roman" w:hAnsi="Times New Roman"/>
          <w:sz w:val="28"/>
          <w:szCs w:val="28"/>
        </w:rPr>
        <w:t>.</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3.2. События, подтверждающие существовавшие на отчетную дату хозяйственные условия, в которых </w:t>
      </w:r>
      <w:r w:rsidR="00D175F8">
        <w:rPr>
          <w:rFonts w:ascii="Times New Roman" w:hAnsi="Times New Roman"/>
          <w:sz w:val="28"/>
          <w:szCs w:val="28"/>
        </w:rPr>
        <w:t>департамент</w:t>
      </w:r>
      <w:r w:rsidR="003F60F2">
        <w:rPr>
          <w:rFonts w:ascii="Times New Roman" w:hAnsi="Times New Roman"/>
          <w:sz w:val="28"/>
          <w:szCs w:val="28"/>
        </w:rPr>
        <w:t xml:space="preserve"> вел</w:t>
      </w:r>
      <w:r w:rsidRPr="000C5655">
        <w:rPr>
          <w:rFonts w:ascii="Times New Roman" w:hAnsi="Times New Roman"/>
          <w:sz w:val="28"/>
          <w:szCs w:val="28"/>
        </w:rPr>
        <w:t xml:space="preserve"> свою деятельность, отражаются в учете заключительными оборотами отчетного периода (до даты подписания годовых форм бухгалтерской отчетности на 31 декабря года отчетного периода). Операция оформляется Бухгалтерской справкой </w:t>
      </w:r>
      <w:r w:rsidR="003F60F2">
        <w:rPr>
          <w:rFonts w:ascii="Times New Roman" w:hAnsi="Times New Roman"/>
          <w:sz w:val="28"/>
          <w:szCs w:val="28"/>
        </w:rPr>
        <w:t xml:space="preserve">             </w:t>
      </w:r>
      <w:hyperlink r:id="rId6" w:history="1">
        <w:r w:rsidRPr="000C5655">
          <w:rPr>
            <w:rFonts w:ascii="Times New Roman" w:hAnsi="Times New Roman"/>
            <w:sz w:val="28"/>
            <w:szCs w:val="28"/>
          </w:rPr>
          <w:t>(ф. 0504833)</w:t>
        </w:r>
      </w:hyperlink>
      <w:r w:rsidRPr="000C5655">
        <w:rPr>
          <w:rFonts w:ascii="Times New Roman" w:hAnsi="Times New Roman"/>
          <w:sz w:val="28"/>
          <w:szCs w:val="28"/>
        </w:rPr>
        <w:t xml:space="preserve">. </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3.3. Если для соблюдения сроков представления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отчетности в текстовой части Раздела 4 «Анализ показателей бухгалтерской отчетности субъекта бюджетной отчетности» Пояснительной записки </w:t>
      </w:r>
      <w:hyperlink r:id="rId7" w:history="1">
        <w:r w:rsidRPr="000C5655">
          <w:rPr>
            <w:rFonts w:ascii="Times New Roman" w:hAnsi="Times New Roman"/>
            <w:sz w:val="28"/>
            <w:szCs w:val="28"/>
          </w:rPr>
          <w:t>(ф. 0503160)</w:t>
        </w:r>
      </w:hyperlink>
      <w:r w:rsidRPr="000C5655">
        <w:rPr>
          <w:rFonts w:ascii="Times New Roman" w:hAnsi="Times New Roman"/>
          <w:sz w:val="28"/>
          <w:szCs w:val="28"/>
        </w:rPr>
        <w:t>.</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3.4. При наступлении события после отчетной даты, которое не оказывает существенное влияние на отчетные показатели, но имеет важное значение для отчетных данных следующего отчетного периода, такое событие отражается в текстовой части пояснительной записки и должно включать краткое описание характера события после отчетной даты и оценку его последствий в денежном выражении. При невозможности оценить последствия события после отчетной даты в денежном выражении в пояснительной записке это указывается.</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3.5. В случае завершения контрольного мероприятия, инициированного в отчетном периоде после отчетной даты, но до установленного срока представления отчетности, информация о результатах таких контрольных мероприятий, как существенное событие после отчетной даты, подлежит раскрытию в Таблице № 5 отчетности.</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3.6. Результаты инвентаризации, проведенной перед составлением годовой бухгалтерской (финансовой) отчетности, но отраженные в протоколах, актах, подписанных после отчетной даты (событие после отчетной даты), отражаются в годовой бухгалтерской (финансовой) отчетности. </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lastRenderedPageBreak/>
        <w:t>3.7. Результаты годовой инвентаризации (сверки с соответствующими реестрами), указывающие на необходимость корректировки данных учета, полученные после отчетной даты, но до срока представления отчетности, отражаются в отчетности как существенное событие после отчетной даты.</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Если акт о результатах инвентаризации </w:t>
      </w:r>
      <w:hyperlink r:id="rId8" w:history="1">
        <w:r w:rsidRPr="000C5655">
          <w:rPr>
            <w:rFonts w:ascii="Times New Roman" w:hAnsi="Times New Roman"/>
            <w:sz w:val="28"/>
            <w:szCs w:val="28"/>
          </w:rPr>
          <w:t>(ф. 0504835)</w:t>
        </w:r>
      </w:hyperlink>
      <w:r w:rsidRPr="000C5655">
        <w:rPr>
          <w:rFonts w:ascii="Times New Roman" w:hAnsi="Times New Roman"/>
          <w:sz w:val="28"/>
          <w:szCs w:val="28"/>
        </w:rPr>
        <w:t>, проведенной в целях годовой отчетности, подписывается после отчетной даты, то в этой отчетности результаты инвентаризации учитываются с соблюдением предельного срока принимаемых документов.</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3.8. При условии оформления после отчетной даты, но до представления отчетности, государственной регистрация права оперативного управления на объекты недвижимости, формирование капитальных вложений по которым завершено до 01 января, такое событие признается существенным событием после отчетной даты и подлежит отражению в годовой отчетности, в том числе в Сведениях </w:t>
      </w:r>
      <w:hyperlink r:id="rId9" w:history="1">
        <w:r w:rsidRPr="000C5655">
          <w:rPr>
            <w:rFonts w:ascii="Times New Roman" w:hAnsi="Times New Roman"/>
            <w:sz w:val="28"/>
            <w:szCs w:val="28"/>
          </w:rPr>
          <w:t>(ф. 0503190)</w:t>
        </w:r>
      </w:hyperlink>
      <w:r w:rsidRPr="000C5655">
        <w:rPr>
          <w:rFonts w:ascii="Times New Roman" w:hAnsi="Times New Roman"/>
          <w:sz w:val="28"/>
          <w:szCs w:val="28"/>
        </w:rPr>
        <w:t>.</w:t>
      </w:r>
    </w:p>
    <w:p w:rsidR="00EB012A"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3.9.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01 января, но до срока представления последним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1 101 10 000 «Основные средства - недвижимое имущество учреждения» в отчетности.</w:t>
      </w:r>
    </w:p>
    <w:p w:rsidR="00F61A09" w:rsidRPr="00F61A09" w:rsidRDefault="00F61A09" w:rsidP="00F61A09">
      <w:pPr>
        <w:autoSpaceDE w:val="0"/>
        <w:autoSpaceDN w:val="0"/>
        <w:adjustRightInd w:val="0"/>
        <w:spacing w:after="0" w:line="240" w:lineRule="auto"/>
        <w:ind w:firstLine="539"/>
        <w:jc w:val="both"/>
        <w:rPr>
          <w:rFonts w:ascii="Times New Roman" w:hAnsi="Times New Roman"/>
          <w:sz w:val="28"/>
          <w:szCs w:val="28"/>
        </w:rPr>
      </w:pPr>
      <w:r w:rsidRPr="00F61A09">
        <w:rPr>
          <w:rFonts w:ascii="Times New Roman" w:hAnsi="Times New Roman"/>
          <w:sz w:val="28"/>
          <w:szCs w:val="28"/>
        </w:rPr>
        <w:t>3.10. Несвоевременное поступление после отчетной даты первичных учетных документов, оформляющих факты хозяйственной жизни, произошедшие в отчетном периоде, информация о которых подлежит отражению в бухгалтерском учете и (или) раскрытию в бухгалтерской (финансовой) отчетности в отчетном периоде не является событием после отчетной даты.</w:t>
      </w:r>
    </w:p>
    <w:p w:rsidR="00F61A09" w:rsidRPr="00F61A09" w:rsidRDefault="00F61A09" w:rsidP="00F61A09">
      <w:pPr>
        <w:autoSpaceDE w:val="0"/>
        <w:autoSpaceDN w:val="0"/>
        <w:adjustRightInd w:val="0"/>
        <w:spacing w:after="0" w:line="240" w:lineRule="auto"/>
        <w:ind w:firstLine="539"/>
        <w:jc w:val="both"/>
        <w:rPr>
          <w:rFonts w:ascii="Times New Roman" w:hAnsi="Times New Roman"/>
          <w:sz w:val="28"/>
          <w:szCs w:val="28"/>
        </w:rPr>
      </w:pPr>
      <w:r w:rsidRPr="00F61A09">
        <w:rPr>
          <w:rFonts w:ascii="Times New Roman" w:hAnsi="Times New Roman"/>
          <w:sz w:val="28"/>
          <w:szCs w:val="28"/>
        </w:rPr>
        <w:t>3.11. Поступление в финансово-экономический отдел департамента первичных учетных документов (актов выполненных работ, универсальных передаточных документов, товарных-накладных и т.д.) за декабрь отчетного года после отчетной даты, в январе текущего - такие факты хозяйственной жизни не относятся к событиям после отчетной даты.</w:t>
      </w:r>
    </w:p>
    <w:p w:rsidR="00F61A09" w:rsidRPr="000C5655" w:rsidRDefault="00F61A09" w:rsidP="00F61A09">
      <w:pPr>
        <w:autoSpaceDE w:val="0"/>
        <w:autoSpaceDN w:val="0"/>
        <w:adjustRightInd w:val="0"/>
        <w:spacing w:after="0" w:line="240" w:lineRule="auto"/>
        <w:ind w:firstLine="539"/>
        <w:jc w:val="both"/>
        <w:rPr>
          <w:rFonts w:ascii="Times New Roman" w:hAnsi="Times New Roman"/>
          <w:sz w:val="28"/>
          <w:szCs w:val="28"/>
        </w:rPr>
      </w:pPr>
      <w:r w:rsidRPr="00F61A09">
        <w:rPr>
          <w:rFonts w:ascii="Times New Roman" w:hAnsi="Times New Roman"/>
          <w:sz w:val="28"/>
          <w:szCs w:val="28"/>
        </w:rPr>
        <w:t>3.12. В случае поступления таких первичных документов после даты подписания (принятия) бухгалтерской (финансовой) отчетности субъекта вышестоящим пользователем отчетности, указанные операции отражаются в следующем отчетном периоде как ошибки прошлых лет, обособляются на отдельных счетах бухгалтерского учета, в отдельном регистре, но в отчетности за отчетный период не отражаются, а корректируются входящие остатки на начало текущего года (в межотчетном периоде).</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p>
    <w:p w:rsidR="00EB012A" w:rsidRPr="000C5655" w:rsidRDefault="00EB012A" w:rsidP="00F1154B">
      <w:pPr>
        <w:autoSpaceDE w:val="0"/>
        <w:autoSpaceDN w:val="0"/>
        <w:adjustRightInd w:val="0"/>
        <w:spacing w:after="0" w:line="240" w:lineRule="auto"/>
        <w:jc w:val="center"/>
        <w:rPr>
          <w:rFonts w:ascii="Times New Roman" w:hAnsi="Times New Roman"/>
          <w:sz w:val="28"/>
          <w:szCs w:val="28"/>
        </w:rPr>
      </w:pPr>
      <w:r w:rsidRPr="000C5655">
        <w:rPr>
          <w:rFonts w:ascii="Times New Roman" w:hAnsi="Times New Roman"/>
          <w:sz w:val="28"/>
          <w:szCs w:val="28"/>
        </w:rPr>
        <w:t xml:space="preserve">4. ПЕРЕЧЕНЬ ФАКТОВ ХОЗЯЙСТВЕННОЙ ЖИЗНИ, </w:t>
      </w:r>
      <w:r w:rsidRPr="000C5655">
        <w:rPr>
          <w:rFonts w:ascii="Times New Roman" w:hAnsi="Times New Roman"/>
          <w:sz w:val="28"/>
          <w:szCs w:val="28"/>
        </w:rPr>
        <w:br/>
        <w:t>КОТОРЫЕ ПРИЗНАЮТСЯ СОБЫТИЯМИ ПОСЛЕ ОТЧЕТНОЙ ДАТЫ</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4.1. События, подтверждающие существовавшие на отчетную дату хозяйственные условия, в которых </w:t>
      </w:r>
      <w:r w:rsidR="00D175F8">
        <w:rPr>
          <w:rFonts w:ascii="Times New Roman" w:hAnsi="Times New Roman"/>
          <w:sz w:val="28"/>
          <w:szCs w:val="28"/>
        </w:rPr>
        <w:t>департамент</w:t>
      </w:r>
      <w:r w:rsidR="003F60F2">
        <w:rPr>
          <w:rFonts w:ascii="Times New Roman" w:hAnsi="Times New Roman"/>
          <w:sz w:val="28"/>
          <w:szCs w:val="28"/>
        </w:rPr>
        <w:t xml:space="preserve"> вел</w:t>
      </w:r>
      <w:r w:rsidRPr="000C5655">
        <w:rPr>
          <w:rFonts w:ascii="Times New Roman" w:hAnsi="Times New Roman"/>
          <w:sz w:val="28"/>
          <w:szCs w:val="28"/>
        </w:rPr>
        <w:t xml:space="preserve"> свою деятельность:</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 объявление в установленном порядке банкротом юридического лица, являющегося дебитором (кредитором) </w:t>
      </w:r>
      <w:r w:rsidR="00D175F8">
        <w:rPr>
          <w:rFonts w:ascii="Times New Roman" w:hAnsi="Times New Roman"/>
          <w:sz w:val="28"/>
          <w:szCs w:val="28"/>
        </w:rPr>
        <w:t>департамента</w:t>
      </w:r>
      <w:r w:rsidRPr="000C5655">
        <w:rPr>
          <w:rFonts w:ascii="Times New Roman" w:hAnsi="Times New Roman"/>
          <w:sz w:val="28"/>
          <w:szCs w:val="28"/>
        </w:rPr>
        <w:t>;</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 признание в установленном порядке неплатежеспособным физического лица, являющегося дебитором </w:t>
      </w:r>
      <w:r w:rsidR="00D175F8">
        <w:rPr>
          <w:rFonts w:ascii="Times New Roman" w:hAnsi="Times New Roman"/>
          <w:sz w:val="28"/>
          <w:szCs w:val="28"/>
        </w:rPr>
        <w:t>департамента</w:t>
      </w:r>
      <w:r w:rsidRPr="000C5655">
        <w:rPr>
          <w:rFonts w:ascii="Times New Roman" w:hAnsi="Times New Roman"/>
          <w:sz w:val="28"/>
          <w:szCs w:val="28"/>
        </w:rPr>
        <w:t>, или его гибель (смерть);</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признание в установленном порядке факта гибели (смерти) физического лица, перед которым оно имеет непогашенную кредиторскую задолженность;</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 погашение (в том числе частичное погашение) дебитором задолженности перед </w:t>
      </w:r>
      <w:r w:rsidR="00D175F8">
        <w:rPr>
          <w:rFonts w:ascii="Times New Roman" w:hAnsi="Times New Roman"/>
          <w:sz w:val="28"/>
          <w:szCs w:val="28"/>
        </w:rPr>
        <w:t>департаментом</w:t>
      </w:r>
      <w:r w:rsidRPr="000C5655">
        <w:rPr>
          <w:rFonts w:ascii="Times New Roman" w:hAnsi="Times New Roman"/>
          <w:sz w:val="28"/>
          <w:szCs w:val="28"/>
        </w:rPr>
        <w:t>, числящейся на конец отчетного года;</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 обнаружение после отчетной даты существенной ошибки в учете или нарушения законодательства РФ при осуществлении деятельности </w:t>
      </w:r>
      <w:r w:rsidR="00D175F8">
        <w:rPr>
          <w:rFonts w:ascii="Times New Roman" w:hAnsi="Times New Roman"/>
          <w:sz w:val="28"/>
          <w:szCs w:val="28"/>
        </w:rPr>
        <w:t>департамента</w:t>
      </w:r>
      <w:r w:rsidRPr="000C5655">
        <w:rPr>
          <w:rFonts w:ascii="Times New Roman" w:hAnsi="Times New Roman"/>
          <w:sz w:val="28"/>
          <w:szCs w:val="28"/>
        </w:rPr>
        <w:t>, которые ведут к искажению отчетности за отчетный период;</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4.2. События, свидетельствующие о возникших после отчетной даты хозяйственных условиях, в которых </w:t>
      </w:r>
      <w:r w:rsidR="00D175F8">
        <w:rPr>
          <w:rFonts w:ascii="Times New Roman" w:hAnsi="Times New Roman"/>
          <w:sz w:val="28"/>
          <w:szCs w:val="28"/>
        </w:rPr>
        <w:t>департамент</w:t>
      </w:r>
      <w:r w:rsidRPr="000C5655">
        <w:rPr>
          <w:rFonts w:ascii="Times New Roman" w:hAnsi="Times New Roman"/>
          <w:sz w:val="28"/>
          <w:szCs w:val="28"/>
        </w:rPr>
        <w:t xml:space="preserve"> ведет свою деятельность:</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погашение кредиторской задолженности, числящейся на конец отчетного года;</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 принятие решения о реорганизации </w:t>
      </w:r>
      <w:r w:rsidR="00D175F8">
        <w:rPr>
          <w:rFonts w:ascii="Times New Roman" w:hAnsi="Times New Roman"/>
          <w:sz w:val="28"/>
          <w:szCs w:val="28"/>
        </w:rPr>
        <w:t>департамента</w:t>
      </w:r>
      <w:r w:rsidRPr="000C5655">
        <w:rPr>
          <w:rFonts w:ascii="Times New Roman" w:hAnsi="Times New Roman"/>
          <w:sz w:val="28"/>
          <w:szCs w:val="28"/>
        </w:rPr>
        <w:t>;</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xml:space="preserve">– реконструкция или планируемая реконструкция; пожар, авария, стихийное бедствие или другая чрезвычайная ситуация, в результате которой уничтожена значительная часть активов </w:t>
      </w:r>
      <w:r w:rsidR="00D175F8">
        <w:rPr>
          <w:rFonts w:ascii="Times New Roman" w:hAnsi="Times New Roman"/>
          <w:sz w:val="28"/>
          <w:szCs w:val="28"/>
        </w:rPr>
        <w:t>департамента</w:t>
      </w:r>
      <w:r w:rsidRPr="000C5655">
        <w:rPr>
          <w:rFonts w:ascii="Times New Roman" w:hAnsi="Times New Roman"/>
          <w:sz w:val="28"/>
          <w:szCs w:val="28"/>
        </w:rPr>
        <w:t>;</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изменение после отчетной даты кадастровых оценок нефинансовых активов;</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существенное поступление или выбытие активов;</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публичные объявления об изменениях политики, планов и намерений органа, осуществляющего полномочия учредителя, которые могут оказать влияние на полномочия и функции субъекта учета;</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t>– начало судебного производства, связанного исключительно с событиями, произошедшими после отчетной даты;</w:t>
      </w:r>
    </w:p>
    <w:p w:rsidR="00EB012A" w:rsidRPr="000C5655" w:rsidRDefault="00EB012A" w:rsidP="00F1154B">
      <w:pPr>
        <w:autoSpaceDE w:val="0"/>
        <w:autoSpaceDN w:val="0"/>
        <w:adjustRightInd w:val="0"/>
        <w:spacing w:after="0" w:line="240" w:lineRule="auto"/>
        <w:ind w:firstLine="539"/>
        <w:jc w:val="both"/>
        <w:rPr>
          <w:rFonts w:ascii="Times New Roman" w:hAnsi="Times New Roman"/>
          <w:sz w:val="28"/>
          <w:szCs w:val="28"/>
        </w:rPr>
      </w:pPr>
      <w:r w:rsidRPr="000C5655">
        <w:rPr>
          <w:rFonts w:ascii="Times New Roman" w:hAnsi="Times New Roman"/>
          <w:sz w:val="28"/>
          <w:szCs w:val="28"/>
        </w:rPr>
        <w:lastRenderedPageBreak/>
        <w:t>– иные события, которые свидетельствуют об условиях хозяйственной деятельности, возникших после отчетной даты, и (или) указывают на обстоятельства, возникшие после отчетной даты.</w:t>
      </w:r>
    </w:p>
    <w:p w:rsidR="00EB012A" w:rsidRDefault="00EB012A" w:rsidP="00F1154B">
      <w:pPr>
        <w:autoSpaceDE w:val="0"/>
        <w:autoSpaceDN w:val="0"/>
        <w:adjustRightInd w:val="0"/>
        <w:spacing w:after="0" w:line="240" w:lineRule="auto"/>
        <w:ind w:firstLine="539"/>
        <w:jc w:val="both"/>
        <w:rPr>
          <w:rFonts w:ascii="Times New Roman" w:hAnsi="Times New Roman"/>
          <w:sz w:val="28"/>
          <w:szCs w:val="28"/>
        </w:rPr>
      </w:pPr>
    </w:p>
    <w:p w:rsidR="001721F8" w:rsidRPr="000C5655" w:rsidRDefault="001721F8" w:rsidP="00F1154B">
      <w:pPr>
        <w:autoSpaceDE w:val="0"/>
        <w:autoSpaceDN w:val="0"/>
        <w:adjustRightInd w:val="0"/>
        <w:spacing w:after="0" w:line="240" w:lineRule="auto"/>
        <w:ind w:firstLine="539"/>
        <w:jc w:val="both"/>
        <w:rPr>
          <w:rFonts w:ascii="Times New Roman" w:hAnsi="Times New Roman"/>
          <w:sz w:val="28"/>
          <w:szCs w:val="28"/>
        </w:rPr>
      </w:pPr>
    </w:p>
    <w:p w:rsidR="003F60F2" w:rsidRDefault="003F60F2" w:rsidP="003F60F2">
      <w:pPr>
        <w:autoSpaceDE w:val="0"/>
        <w:autoSpaceDN w:val="0"/>
        <w:adjustRightInd w:val="0"/>
        <w:spacing w:after="0" w:line="240" w:lineRule="auto"/>
        <w:jc w:val="both"/>
        <w:rPr>
          <w:rFonts w:ascii="Times New Roman" w:hAnsi="Times New Roman"/>
          <w:sz w:val="28"/>
          <w:szCs w:val="28"/>
          <w:lang w:eastAsia="ru-RU"/>
        </w:rPr>
      </w:pPr>
      <w:r w:rsidRPr="00291CCD">
        <w:rPr>
          <w:rFonts w:ascii="Times New Roman" w:hAnsi="Times New Roman"/>
          <w:sz w:val="28"/>
          <w:szCs w:val="28"/>
          <w:lang w:eastAsia="ru-RU"/>
        </w:rPr>
        <w:t>Начальник финансово-</w:t>
      </w:r>
    </w:p>
    <w:p w:rsidR="003F60F2" w:rsidRPr="00072E20" w:rsidRDefault="003F60F2" w:rsidP="003F60F2">
      <w:pPr>
        <w:autoSpaceDE w:val="0"/>
        <w:autoSpaceDN w:val="0"/>
        <w:adjustRightInd w:val="0"/>
        <w:spacing w:after="0" w:line="240" w:lineRule="auto"/>
        <w:jc w:val="both"/>
        <w:rPr>
          <w:rFonts w:ascii="Times New Roman" w:hAnsi="Times New Roman"/>
          <w:sz w:val="28"/>
          <w:szCs w:val="28"/>
        </w:rPr>
      </w:pPr>
      <w:r w:rsidRPr="00291CCD">
        <w:rPr>
          <w:rFonts w:ascii="Times New Roman" w:hAnsi="Times New Roman"/>
          <w:sz w:val="28"/>
          <w:szCs w:val="28"/>
          <w:lang w:eastAsia="ru-RU"/>
        </w:rPr>
        <w:t>экономического отдела</w:t>
      </w:r>
      <w:r>
        <w:rPr>
          <w:rFonts w:ascii="Times New Roman" w:hAnsi="Times New Roman"/>
          <w:sz w:val="28"/>
          <w:szCs w:val="28"/>
          <w:lang w:eastAsia="ru-RU"/>
        </w:rPr>
        <w:t xml:space="preserve">                                                                 С.В. Афанасьева</w:t>
      </w:r>
    </w:p>
    <w:p w:rsidR="00EB012A" w:rsidRPr="000C5655" w:rsidRDefault="00EB012A" w:rsidP="000236D6">
      <w:pPr>
        <w:rPr>
          <w:rFonts w:ascii="Times New Roman" w:hAnsi="Times New Roman"/>
          <w:sz w:val="28"/>
          <w:szCs w:val="28"/>
        </w:rPr>
      </w:pPr>
    </w:p>
    <w:p w:rsidR="00EB012A" w:rsidRPr="000C5655" w:rsidRDefault="00EB012A">
      <w:pPr>
        <w:rPr>
          <w:rFonts w:ascii="Times New Roman" w:hAnsi="Times New Roman"/>
          <w:sz w:val="28"/>
          <w:szCs w:val="28"/>
        </w:rPr>
      </w:pPr>
    </w:p>
    <w:sectPr w:rsidR="00EB012A" w:rsidRPr="000C5655" w:rsidSect="00A15D23">
      <w:pgSz w:w="11905" w:h="16838"/>
      <w:pgMar w:top="1134" w:right="709"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6AA"/>
    <w:multiLevelType w:val="hybridMultilevel"/>
    <w:tmpl w:val="A88EE47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58B979CB"/>
    <w:multiLevelType w:val="hybridMultilevel"/>
    <w:tmpl w:val="5CAEF6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D6"/>
    <w:rsid w:val="000236D6"/>
    <w:rsid w:val="0004785F"/>
    <w:rsid w:val="000633FF"/>
    <w:rsid w:val="000679FF"/>
    <w:rsid w:val="00072E20"/>
    <w:rsid w:val="00093104"/>
    <w:rsid w:val="000C5655"/>
    <w:rsid w:val="00111A15"/>
    <w:rsid w:val="001222C9"/>
    <w:rsid w:val="001721F8"/>
    <w:rsid w:val="0028680C"/>
    <w:rsid w:val="00291CCD"/>
    <w:rsid w:val="00357532"/>
    <w:rsid w:val="003F60F2"/>
    <w:rsid w:val="00452396"/>
    <w:rsid w:val="005B4845"/>
    <w:rsid w:val="005F4390"/>
    <w:rsid w:val="0063033C"/>
    <w:rsid w:val="006657EE"/>
    <w:rsid w:val="006C1317"/>
    <w:rsid w:val="006E5BFC"/>
    <w:rsid w:val="006F68CC"/>
    <w:rsid w:val="007619AF"/>
    <w:rsid w:val="007A2661"/>
    <w:rsid w:val="00971C0F"/>
    <w:rsid w:val="00973D49"/>
    <w:rsid w:val="009A7E67"/>
    <w:rsid w:val="00A15D23"/>
    <w:rsid w:val="00A64348"/>
    <w:rsid w:val="00AF562A"/>
    <w:rsid w:val="00B176C8"/>
    <w:rsid w:val="00B245D7"/>
    <w:rsid w:val="00D07EA4"/>
    <w:rsid w:val="00D175F8"/>
    <w:rsid w:val="00D42AF3"/>
    <w:rsid w:val="00D86DB4"/>
    <w:rsid w:val="00DF0DD8"/>
    <w:rsid w:val="00E07FAB"/>
    <w:rsid w:val="00E82E87"/>
    <w:rsid w:val="00EB012A"/>
    <w:rsid w:val="00EC1C02"/>
    <w:rsid w:val="00F1154B"/>
    <w:rsid w:val="00F61A09"/>
    <w:rsid w:val="00F63316"/>
    <w:rsid w:val="00F937F1"/>
    <w:rsid w:val="00FA1E82"/>
    <w:rsid w:val="00FA4A73"/>
    <w:rsid w:val="00FD158B"/>
    <w:rsid w:val="00FD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E3BBB7-5C87-4875-A4AD-F0E7F61C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655"/>
    <w:pPr>
      <w:spacing w:after="200" w:line="276" w:lineRule="auto"/>
    </w:pPr>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36D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93104"/>
    <w:pPr>
      <w:ind w:left="720"/>
      <w:contextualSpacing/>
    </w:pPr>
  </w:style>
  <w:style w:type="paragraph" w:styleId="a5">
    <w:name w:val="Body Text Indent"/>
    <w:basedOn w:val="a"/>
    <w:link w:val="a6"/>
    <w:uiPriority w:val="99"/>
    <w:semiHidden/>
    <w:unhideWhenUsed/>
    <w:rsid w:val="000C5655"/>
    <w:pPr>
      <w:tabs>
        <w:tab w:val="left" w:pos="0"/>
      </w:tabs>
      <w:spacing w:after="0" w:line="240" w:lineRule="auto"/>
      <w:ind w:left="360"/>
      <w:jc w:val="both"/>
    </w:pPr>
    <w:rPr>
      <w:rFonts w:ascii="Times New Roman" w:hAnsi="Times New Roman"/>
      <w:sz w:val="28"/>
      <w:szCs w:val="24"/>
      <w:lang w:eastAsia="ru-RU"/>
    </w:rPr>
  </w:style>
  <w:style w:type="character" w:customStyle="1" w:styleId="a6">
    <w:name w:val="Основной текст с отступом Знак"/>
    <w:basedOn w:val="a0"/>
    <w:link w:val="a5"/>
    <w:uiPriority w:val="99"/>
    <w:semiHidden/>
    <w:locked/>
    <w:rsid w:val="000C56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36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2F2583F82837658D8EFCF19D1BA327CF3AF18B518F1784EFC3E69B96248661DA7AA1BE498CCCT021C" TargetMode="External"/><Relationship Id="rId3" Type="http://schemas.openxmlformats.org/officeDocument/2006/relationships/settings" Target="settings.xml"/><Relationship Id="rId7" Type="http://schemas.openxmlformats.org/officeDocument/2006/relationships/hyperlink" Target="consultantplus://offline/ref=5A4B3F8D93A1923CE703B405A8A56FAF53104B2C9DE0C152A7B36E3DF5444D37277CAFAA906D697Bw4p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87AB036E9487CAB9279FB92D206F0BE846BC0CD628742956739FB6F14115B3F15D9904E9038A56d8G4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52DD4170A9CDAB1F059C777003EE30FD030FC6A0E9C89D3A145F3FC4419FB429E83B6E140C9C5EL5y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ASUS</dc:creator>
  <cp:keywords/>
  <dc:description/>
  <cp:lastModifiedBy>Вячеслав К</cp:lastModifiedBy>
  <cp:revision>2</cp:revision>
  <dcterms:created xsi:type="dcterms:W3CDTF">2019-07-22T05:10:00Z</dcterms:created>
  <dcterms:modified xsi:type="dcterms:W3CDTF">2019-07-22T05:10:00Z</dcterms:modified>
</cp:coreProperties>
</file>